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EFF8CA" w14:textId="77777777" w:rsidR="00C43044" w:rsidRPr="00743412" w:rsidRDefault="00C43044" w:rsidP="00C43044">
      <w:pPr>
        <w:widowControl w:val="0"/>
        <w:autoSpaceDE w:val="0"/>
        <w:autoSpaceDN w:val="0"/>
        <w:adjustRightInd w:val="0"/>
        <w:jc w:val="center"/>
        <w:rPr>
          <w:lang w:eastAsia="uk-UA"/>
        </w:rPr>
      </w:pPr>
      <w:r w:rsidRPr="00743412">
        <w:rPr>
          <w:lang w:eastAsia="uk-UA"/>
        </w:rPr>
        <w:t>НАЦІОНАЛЬНА СЛУЖБА ЗДОРОВ’Я УКРАЇНИ</w:t>
      </w:r>
    </w:p>
    <w:p w14:paraId="6B28351F" w14:textId="77777777" w:rsidR="00C43044" w:rsidRPr="00743412" w:rsidRDefault="00C43044" w:rsidP="00C43044">
      <w:pPr>
        <w:widowControl w:val="0"/>
        <w:autoSpaceDE w:val="0"/>
        <w:autoSpaceDN w:val="0"/>
        <w:adjustRightInd w:val="0"/>
        <w:jc w:val="center"/>
        <w:rPr>
          <w:lang w:eastAsia="uk-UA"/>
        </w:rPr>
      </w:pPr>
      <w:r w:rsidRPr="00743412">
        <w:rPr>
          <w:lang w:eastAsia="uk-UA"/>
        </w:rPr>
        <w:t>(НСЗУ)</w:t>
      </w:r>
    </w:p>
    <w:p w14:paraId="008ADB01" w14:textId="77777777" w:rsidR="00173633" w:rsidRPr="00173633" w:rsidRDefault="00107F97" w:rsidP="00173633">
      <w:pPr>
        <w:widowControl w:val="0"/>
        <w:autoSpaceDE w:val="0"/>
        <w:autoSpaceDN w:val="0"/>
        <w:adjustRightInd w:val="0"/>
        <w:spacing w:after="120"/>
        <w:jc w:val="center"/>
        <w:rPr>
          <w:sz w:val="22"/>
          <w:szCs w:val="22"/>
          <w:lang w:eastAsia="uk-UA"/>
        </w:rPr>
      </w:pPr>
      <w:r w:rsidRPr="00173633">
        <w:rPr>
          <w:sz w:val="22"/>
          <w:szCs w:val="22"/>
          <w:lang w:eastAsia="uk-UA"/>
        </w:rPr>
        <w:t>просп. Степана</w:t>
      </w:r>
      <w:r w:rsidR="004938DF" w:rsidRPr="00173633">
        <w:rPr>
          <w:sz w:val="22"/>
          <w:szCs w:val="22"/>
          <w:lang w:eastAsia="uk-UA"/>
        </w:rPr>
        <w:t xml:space="preserve"> Бандери</w:t>
      </w:r>
      <w:r w:rsidR="00C43044" w:rsidRPr="00173633">
        <w:rPr>
          <w:sz w:val="22"/>
          <w:szCs w:val="22"/>
          <w:lang w:eastAsia="uk-UA"/>
        </w:rPr>
        <w:t>,</w:t>
      </w:r>
      <w:r w:rsidR="004938DF" w:rsidRPr="00173633">
        <w:rPr>
          <w:sz w:val="22"/>
          <w:szCs w:val="22"/>
          <w:lang w:eastAsia="uk-UA"/>
        </w:rPr>
        <w:t xml:space="preserve"> 19,</w:t>
      </w:r>
      <w:r w:rsidR="00C43044" w:rsidRPr="00173633">
        <w:rPr>
          <w:sz w:val="22"/>
          <w:szCs w:val="22"/>
          <w:lang w:eastAsia="uk-UA"/>
        </w:rPr>
        <w:t xml:space="preserve"> м. Київ, </w:t>
      </w:r>
      <w:r w:rsidR="004938DF" w:rsidRPr="00173633">
        <w:rPr>
          <w:sz w:val="22"/>
          <w:szCs w:val="22"/>
          <w:lang w:eastAsia="uk-UA"/>
        </w:rPr>
        <w:t>04073</w:t>
      </w:r>
      <w:r w:rsidR="00C43044" w:rsidRPr="00173633">
        <w:rPr>
          <w:sz w:val="22"/>
          <w:szCs w:val="22"/>
          <w:lang w:eastAsia="uk-UA"/>
        </w:rPr>
        <w:t xml:space="preserve">, </w:t>
      </w:r>
      <w:r w:rsidR="00173633" w:rsidRPr="00173633">
        <w:rPr>
          <w:sz w:val="22"/>
          <w:szCs w:val="22"/>
          <w:lang w:eastAsia="uk-UA"/>
        </w:rPr>
        <w:t xml:space="preserve">тел.: </w:t>
      </w:r>
      <w:r w:rsidR="00C43044" w:rsidRPr="00173633">
        <w:rPr>
          <w:sz w:val="22"/>
          <w:szCs w:val="22"/>
          <w:lang w:eastAsia="uk-UA"/>
        </w:rPr>
        <w:t xml:space="preserve">(044) </w:t>
      </w:r>
      <w:r w:rsidR="007F394B" w:rsidRPr="00173633">
        <w:rPr>
          <w:sz w:val="22"/>
          <w:szCs w:val="22"/>
          <w:lang w:eastAsia="uk-UA"/>
        </w:rPr>
        <w:t>426-67-77</w:t>
      </w:r>
      <w:r w:rsidR="00C43044" w:rsidRPr="00173633">
        <w:rPr>
          <w:sz w:val="22"/>
          <w:szCs w:val="22"/>
          <w:lang w:eastAsia="uk-UA"/>
        </w:rPr>
        <w:t xml:space="preserve">, </w:t>
      </w:r>
      <w:r w:rsidR="00173633" w:rsidRPr="00173633">
        <w:rPr>
          <w:sz w:val="22"/>
          <w:szCs w:val="22"/>
          <w:lang w:eastAsia="uk-UA"/>
        </w:rPr>
        <w:t>(044) 290-06-91</w:t>
      </w:r>
    </w:p>
    <w:p w14:paraId="6A0068D6" w14:textId="77777777" w:rsidR="00C43044" w:rsidRPr="00173633" w:rsidRDefault="00173633" w:rsidP="005554A3">
      <w:pPr>
        <w:widowControl w:val="0"/>
        <w:autoSpaceDE w:val="0"/>
        <w:autoSpaceDN w:val="0"/>
        <w:adjustRightInd w:val="0"/>
        <w:jc w:val="center"/>
        <w:rPr>
          <w:sz w:val="22"/>
          <w:szCs w:val="22"/>
          <w:lang w:eastAsia="uk-UA"/>
        </w:rPr>
      </w:pPr>
      <w:r w:rsidRPr="00173633">
        <w:rPr>
          <w:sz w:val="22"/>
          <w:szCs w:val="22"/>
          <w:lang w:val="en-US" w:eastAsia="uk-UA"/>
        </w:rPr>
        <w:t>E</w:t>
      </w:r>
      <w:r w:rsidRPr="00173633">
        <w:rPr>
          <w:sz w:val="22"/>
          <w:szCs w:val="22"/>
          <w:lang w:eastAsia="uk-UA"/>
        </w:rPr>
        <w:t>-</w:t>
      </w:r>
      <w:r w:rsidRPr="00173633">
        <w:rPr>
          <w:sz w:val="22"/>
          <w:szCs w:val="22"/>
          <w:lang w:val="en-US" w:eastAsia="uk-UA"/>
        </w:rPr>
        <w:t>mail</w:t>
      </w:r>
      <w:r w:rsidRPr="00173633">
        <w:rPr>
          <w:sz w:val="22"/>
          <w:szCs w:val="22"/>
          <w:lang w:eastAsia="uk-UA"/>
        </w:rPr>
        <w:t xml:space="preserve">: </w:t>
      </w:r>
      <w:r w:rsidRPr="00173633">
        <w:rPr>
          <w:sz w:val="22"/>
          <w:szCs w:val="22"/>
          <w:lang w:val="en-US" w:eastAsia="uk-UA"/>
        </w:rPr>
        <w:t>info</w:t>
      </w:r>
      <w:r w:rsidRPr="00173633">
        <w:rPr>
          <w:sz w:val="22"/>
          <w:szCs w:val="22"/>
          <w:lang w:eastAsia="uk-UA"/>
        </w:rPr>
        <w:t>@</w:t>
      </w:r>
      <w:r w:rsidRPr="00173633">
        <w:rPr>
          <w:sz w:val="22"/>
          <w:szCs w:val="22"/>
          <w:lang w:val="en-US" w:eastAsia="uk-UA"/>
        </w:rPr>
        <w:t>nszu</w:t>
      </w:r>
      <w:r w:rsidRPr="00173633">
        <w:rPr>
          <w:sz w:val="22"/>
          <w:szCs w:val="22"/>
          <w:lang w:eastAsia="uk-UA"/>
        </w:rPr>
        <w:t>.</w:t>
      </w:r>
      <w:r w:rsidRPr="00173633">
        <w:rPr>
          <w:sz w:val="22"/>
          <w:szCs w:val="22"/>
          <w:lang w:val="en-US" w:eastAsia="uk-UA"/>
        </w:rPr>
        <w:t>gov</w:t>
      </w:r>
      <w:r w:rsidRPr="00173633">
        <w:rPr>
          <w:sz w:val="22"/>
          <w:szCs w:val="22"/>
          <w:lang w:eastAsia="uk-UA"/>
        </w:rPr>
        <w:t>.</w:t>
      </w:r>
      <w:r w:rsidRPr="00173633">
        <w:rPr>
          <w:sz w:val="22"/>
          <w:szCs w:val="22"/>
          <w:lang w:val="en-US" w:eastAsia="uk-UA"/>
        </w:rPr>
        <w:t>ua</w:t>
      </w:r>
      <w:r w:rsidRPr="00173633">
        <w:rPr>
          <w:sz w:val="22"/>
          <w:szCs w:val="22"/>
          <w:lang w:eastAsia="uk-UA"/>
        </w:rPr>
        <w:t xml:space="preserve">, сайт: </w:t>
      </w:r>
      <w:r w:rsidRPr="00173633">
        <w:rPr>
          <w:sz w:val="22"/>
          <w:szCs w:val="22"/>
          <w:lang w:val="en-US" w:eastAsia="uk-UA"/>
        </w:rPr>
        <w:t>www</w:t>
      </w:r>
      <w:r w:rsidRPr="00173633">
        <w:rPr>
          <w:sz w:val="22"/>
          <w:szCs w:val="22"/>
          <w:lang w:eastAsia="uk-UA"/>
        </w:rPr>
        <w:t>.</w:t>
      </w:r>
      <w:r w:rsidRPr="00173633">
        <w:rPr>
          <w:sz w:val="22"/>
          <w:szCs w:val="22"/>
          <w:lang w:val="en-US" w:eastAsia="uk-UA"/>
        </w:rPr>
        <w:t>nszu</w:t>
      </w:r>
      <w:r w:rsidRPr="00173633">
        <w:rPr>
          <w:sz w:val="22"/>
          <w:szCs w:val="22"/>
          <w:lang w:eastAsia="uk-UA"/>
        </w:rPr>
        <w:t>.</w:t>
      </w:r>
      <w:r w:rsidRPr="00173633">
        <w:rPr>
          <w:sz w:val="22"/>
          <w:szCs w:val="22"/>
          <w:lang w:val="en-US" w:eastAsia="uk-UA"/>
        </w:rPr>
        <w:t>gov</w:t>
      </w:r>
      <w:r w:rsidRPr="00173633">
        <w:rPr>
          <w:sz w:val="22"/>
          <w:szCs w:val="22"/>
          <w:lang w:eastAsia="uk-UA"/>
        </w:rPr>
        <w:t>.</w:t>
      </w:r>
      <w:r w:rsidRPr="00173633">
        <w:rPr>
          <w:sz w:val="22"/>
          <w:szCs w:val="22"/>
          <w:lang w:val="en-US" w:eastAsia="uk-UA"/>
        </w:rPr>
        <w:t>ua</w:t>
      </w:r>
      <w:r w:rsidRPr="00173633">
        <w:rPr>
          <w:sz w:val="22"/>
          <w:szCs w:val="22"/>
          <w:lang w:eastAsia="uk-UA"/>
        </w:rPr>
        <w:t xml:space="preserve">, </w:t>
      </w:r>
      <w:r w:rsidR="00C43044" w:rsidRPr="00173633">
        <w:rPr>
          <w:sz w:val="22"/>
          <w:szCs w:val="22"/>
          <w:lang w:eastAsia="uk-UA"/>
        </w:rPr>
        <w:t>код</w:t>
      </w:r>
      <w:r w:rsidR="0037349E" w:rsidRPr="00173633">
        <w:rPr>
          <w:sz w:val="22"/>
          <w:szCs w:val="22"/>
          <w:lang w:eastAsia="uk-UA"/>
        </w:rPr>
        <w:t xml:space="preserve"> згідно з</w:t>
      </w:r>
      <w:r w:rsidRPr="00173633">
        <w:rPr>
          <w:sz w:val="22"/>
          <w:szCs w:val="22"/>
          <w:lang w:eastAsia="uk-UA"/>
        </w:rPr>
        <w:t xml:space="preserve"> ЄДРПОУ 42032422</w:t>
      </w:r>
    </w:p>
    <w:p w14:paraId="2CC2D1C8" w14:textId="77777777" w:rsidR="00173633" w:rsidRPr="00173633" w:rsidRDefault="00173633" w:rsidP="005554A3">
      <w:pPr>
        <w:widowControl w:val="0"/>
        <w:jc w:val="center"/>
        <w:rPr>
          <w:noProof/>
          <w:sz w:val="20"/>
          <w:szCs w:val="20"/>
          <w:lang w:val="ru-RU"/>
        </w:rPr>
      </w:pPr>
      <w:r w:rsidRPr="00173633">
        <w:rPr>
          <w:noProof/>
          <w:sz w:val="20"/>
          <w:szCs w:val="20"/>
          <w:lang w:val="ru-RU"/>
        </w:rPr>
        <w:t>_</w:t>
      </w:r>
      <w:r w:rsidR="00981938">
        <w:rPr>
          <w:noProof/>
          <w:sz w:val="20"/>
          <w:szCs w:val="20"/>
          <w:lang w:val="ru-RU"/>
        </w:rPr>
        <w:t>_______</w:t>
      </w:r>
      <w:r w:rsidRPr="00173633">
        <w:rPr>
          <w:noProof/>
          <w:sz w:val="20"/>
          <w:szCs w:val="20"/>
          <w:lang w:val="ru-RU"/>
        </w:rPr>
        <w:t>__</w:t>
      </w:r>
      <w:r>
        <w:rPr>
          <w:noProof/>
          <w:sz w:val="20"/>
          <w:szCs w:val="20"/>
          <w:lang w:val="ru-RU"/>
        </w:rPr>
        <w:t>_______________</w:t>
      </w:r>
      <w:r w:rsidRPr="00173633">
        <w:rPr>
          <w:noProof/>
          <w:sz w:val="20"/>
          <w:szCs w:val="20"/>
          <w:lang w:val="ru-RU"/>
        </w:rPr>
        <w:t>_________</w:t>
      </w:r>
      <w:r w:rsidR="00F57CEA">
        <w:rPr>
          <w:noProof/>
          <w:sz w:val="20"/>
          <w:szCs w:val="20"/>
          <w:lang w:val="ru-RU"/>
        </w:rPr>
        <w:t>_________________________________</w:t>
      </w:r>
      <w:r w:rsidRPr="00173633">
        <w:rPr>
          <w:noProof/>
          <w:sz w:val="20"/>
          <w:szCs w:val="20"/>
          <w:lang w:val="ru-RU"/>
        </w:rPr>
        <w:t>_________________</w:t>
      </w:r>
      <w:r>
        <w:rPr>
          <w:noProof/>
          <w:sz w:val="20"/>
          <w:szCs w:val="20"/>
          <w:lang w:val="ru-RU"/>
        </w:rPr>
        <w:t>___________</w:t>
      </w:r>
    </w:p>
    <w:p w14:paraId="39040C03" w14:textId="25B1629D" w:rsidR="00147DD9" w:rsidRPr="002A6AC7" w:rsidRDefault="00173633" w:rsidP="002A6AC7">
      <w:pPr>
        <w:spacing w:before="120"/>
        <w:rPr>
          <w:noProof/>
          <w:sz w:val="20"/>
          <w:szCs w:val="20"/>
          <w:lang w:val="ru-RU"/>
        </w:rPr>
      </w:pPr>
      <w:r w:rsidRPr="00173633">
        <w:rPr>
          <w:noProof/>
          <w:sz w:val="20"/>
          <w:szCs w:val="20"/>
          <w:lang w:val="ru-RU"/>
        </w:rPr>
        <w:t xml:space="preserve">від ___________ 20__ р. № </w:t>
      </w:r>
      <w:r>
        <w:rPr>
          <w:noProof/>
          <w:sz w:val="20"/>
          <w:szCs w:val="20"/>
          <w:lang w:val="ru-RU"/>
        </w:rPr>
        <w:t>___________</w:t>
      </w:r>
      <w:r w:rsidRPr="00173633">
        <w:rPr>
          <w:noProof/>
          <w:sz w:val="20"/>
          <w:szCs w:val="20"/>
          <w:lang w:val="ru-RU"/>
        </w:rPr>
        <w:t>_______</w:t>
      </w:r>
      <w:r>
        <w:rPr>
          <w:noProof/>
          <w:sz w:val="20"/>
          <w:szCs w:val="20"/>
          <w:lang w:val="ru-RU"/>
        </w:rPr>
        <w:tab/>
      </w:r>
      <w:r>
        <w:rPr>
          <w:noProof/>
          <w:sz w:val="20"/>
          <w:szCs w:val="20"/>
          <w:lang w:val="ru-RU"/>
        </w:rPr>
        <w:tab/>
      </w:r>
      <w:r>
        <w:rPr>
          <w:noProof/>
          <w:sz w:val="20"/>
          <w:szCs w:val="20"/>
          <w:lang w:val="ru-RU"/>
        </w:rPr>
        <w:tab/>
      </w:r>
      <w:r w:rsidRPr="00173633">
        <w:rPr>
          <w:noProof/>
          <w:sz w:val="20"/>
          <w:szCs w:val="20"/>
          <w:lang w:val="ru-RU"/>
        </w:rPr>
        <w:t>На № __</w:t>
      </w:r>
      <w:r w:rsidR="009F2A6B">
        <w:rPr>
          <w:noProof/>
          <w:sz w:val="20"/>
          <w:szCs w:val="20"/>
          <w:lang w:val="ru-RU"/>
        </w:rPr>
        <w:t>__</w:t>
      </w:r>
      <w:r w:rsidRPr="00173633">
        <w:rPr>
          <w:noProof/>
          <w:sz w:val="20"/>
          <w:szCs w:val="20"/>
          <w:lang w:val="ru-RU"/>
        </w:rPr>
        <w:t>_____</w:t>
      </w:r>
      <w:r w:rsidR="0058203E">
        <w:rPr>
          <w:noProof/>
          <w:sz w:val="20"/>
          <w:szCs w:val="20"/>
          <w:lang w:val="ru-RU"/>
        </w:rPr>
        <w:t>__</w:t>
      </w:r>
      <w:r w:rsidRPr="00173633">
        <w:rPr>
          <w:noProof/>
          <w:sz w:val="20"/>
          <w:szCs w:val="20"/>
          <w:lang w:val="ru-RU"/>
        </w:rPr>
        <w:t>__ від ___________ 20__ р.</w:t>
      </w:r>
    </w:p>
    <w:p w14:paraId="0B1B6236" w14:textId="038730F9" w:rsidR="00B04EBD" w:rsidRPr="002317B6" w:rsidRDefault="00B04EBD" w:rsidP="00B04EBD">
      <w:pPr>
        <w:ind w:left="5103"/>
        <w:jc w:val="both"/>
        <w:rPr>
          <w:szCs w:val="28"/>
        </w:rPr>
      </w:pPr>
    </w:p>
    <w:p w14:paraId="2E1D7DCD" w14:textId="446567E7" w:rsidR="00D92D9C" w:rsidRPr="00F54ABF" w:rsidRDefault="00A140F7" w:rsidP="00D92D9C">
      <w:pPr>
        <w:ind w:left="5103"/>
        <w:jc w:val="both"/>
        <w:rPr>
          <w:sz w:val="24"/>
        </w:rPr>
      </w:pPr>
      <w:r>
        <w:rPr>
          <w:sz w:val="24"/>
          <w:lang w:val="en-US"/>
        </w:rPr>
        <w:t>foi</w:t>
      </w:r>
      <w:r w:rsidRPr="00A140F7">
        <w:rPr>
          <w:sz w:val="24"/>
        </w:rPr>
        <w:t>+</w:t>
      </w:r>
      <w:r w:rsidRPr="00A140F7">
        <w:rPr>
          <w:sz w:val="24"/>
          <w:lang w:val="en-US"/>
        </w:rPr>
        <w:t>request</w:t>
      </w:r>
      <w:r w:rsidRPr="00A140F7">
        <w:rPr>
          <w:sz w:val="24"/>
        </w:rPr>
        <w:t>-140088-8</w:t>
      </w:r>
      <w:r w:rsidRPr="00A140F7">
        <w:rPr>
          <w:sz w:val="24"/>
          <w:lang w:val="en-US"/>
        </w:rPr>
        <w:t>cfa</w:t>
      </w:r>
      <w:r w:rsidRPr="00A140F7">
        <w:rPr>
          <w:sz w:val="24"/>
        </w:rPr>
        <w:t>82</w:t>
      </w:r>
      <w:r w:rsidRPr="00A140F7">
        <w:rPr>
          <w:sz w:val="24"/>
          <w:lang w:val="en-US"/>
        </w:rPr>
        <w:t>e</w:t>
      </w:r>
      <w:r w:rsidRPr="00A140F7">
        <w:rPr>
          <w:sz w:val="24"/>
        </w:rPr>
        <w:t>1@</w:t>
      </w:r>
      <w:r w:rsidRPr="00A140F7">
        <w:rPr>
          <w:sz w:val="24"/>
          <w:lang w:val="en-US"/>
        </w:rPr>
        <w:t>dostup</w:t>
      </w:r>
      <w:r w:rsidRPr="00A140F7">
        <w:rPr>
          <w:sz w:val="24"/>
        </w:rPr>
        <w:t>.</w:t>
      </w:r>
      <w:r w:rsidRPr="00A140F7">
        <w:rPr>
          <w:sz w:val="24"/>
          <w:lang w:val="en-US"/>
        </w:rPr>
        <w:t>org</w:t>
      </w:r>
      <w:r w:rsidRPr="00A140F7">
        <w:rPr>
          <w:sz w:val="24"/>
        </w:rPr>
        <w:t>.</w:t>
      </w:r>
      <w:r w:rsidRPr="00A140F7">
        <w:rPr>
          <w:sz w:val="24"/>
          <w:lang w:val="en-US"/>
        </w:rPr>
        <w:t>ua</w:t>
      </w:r>
    </w:p>
    <w:p w14:paraId="3C6FF970" w14:textId="77777777" w:rsidR="00D92D9C" w:rsidRPr="002317B6" w:rsidRDefault="00D92D9C" w:rsidP="00D92D9C">
      <w:pPr>
        <w:jc w:val="center"/>
        <w:rPr>
          <w:szCs w:val="28"/>
        </w:rPr>
      </w:pPr>
    </w:p>
    <w:p w14:paraId="2EC120F8" w14:textId="68A514F6" w:rsidR="00D92D9C" w:rsidRPr="002317B6" w:rsidRDefault="00D92D9C" w:rsidP="00D92D9C">
      <w:pPr>
        <w:jc w:val="center"/>
        <w:rPr>
          <w:szCs w:val="28"/>
        </w:rPr>
      </w:pPr>
      <w:r w:rsidRPr="00430854">
        <w:rPr>
          <w:szCs w:val="28"/>
        </w:rPr>
        <w:t xml:space="preserve">Шановна </w:t>
      </w:r>
      <w:r>
        <w:rPr>
          <w:szCs w:val="28"/>
        </w:rPr>
        <w:t xml:space="preserve">пані </w:t>
      </w:r>
      <w:r w:rsidR="0068516C">
        <w:rPr>
          <w:szCs w:val="28"/>
        </w:rPr>
        <w:t>Тетяно</w:t>
      </w:r>
      <w:r w:rsidRPr="002317B6">
        <w:rPr>
          <w:szCs w:val="28"/>
        </w:rPr>
        <w:t>!</w:t>
      </w:r>
    </w:p>
    <w:p w14:paraId="527EA3AF" w14:textId="77777777" w:rsidR="004C79A5" w:rsidRPr="002317B6" w:rsidRDefault="004C79A5" w:rsidP="004C79A5">
      <w:pPr>
        <w:jc w:val="both"/>
        <w:rPr>
          <w:szCs w:val="28"/>
        </w:rPr>
      </w:pPr>
    </w:p>
    <w:p w14:paraId="6F775B1B" w14:textId="4E5AA231" w:rsidR="00D92D9C" w:rsidRDefault="00D92D9C" w:rsidP="008C582F">
      <w:pPr>
        <w:ind w:firstLine="567"/>
        <w:jc w:val="both"/>
        <w:rPr>
          <w:szCs w:val="28"/>
        </w:rPr>
      </w:pPr>
      <w:r w:rsidRPr="00D85F2A">
        <w:rPr>
          <w:szCs w:val="28"/>
        </w:rPr>
        <w:t xml:space="preserve">Національною службою здоров’я України (далі – НСЗУ) розглянуто Ваш </w:t>
      </w:r>
      <w:r w:rsidR="0068516C">
        <w:rPr>
          <w:szCs w:val="28"/>
        </w:rPr>
        <w:t>запит на публічну інформацію</w:t>
      </w:r>
      <w:r w:rsidRPr="00D85F2A">
        <w:rPr>
          <w:szCs w:val="28"/>
        </w:rPr>
        <w:t xml:space="preserve"> від </w:t>
      </w:r>
      <w:r w:rsidR="0068516C" w:rsidRPr="0068516C">
        <w:rPr>
          <w:szCs w:val="28"/>
        </w:rPr>
        <w:t>12.01.2025</w:t>
      </w:r>
      <w:r w:rsidRPr="00D85F2A">
        <w:rPr>
          <w:szCs w:val="28"/>
        </w:rPr>
        <w:t xml:space="preserve"> та в межах компетенції повідомляємо.</w:t>
      </w:r>
    </w:p>
    <w:p w14:paraId="23AE0AC2" w14:textId="77777777" w:rsidR="00B559AA" w:rsidRPr="008E4A2B" w:rsidRDefault="00B559AA" w:rsidP="00B559AA">
      <w:pPr>
        <w:ind w:firstLine="567"/>
        <w:jc w:val="both"/>
        <w:rPr>
          <w:szCs w:val="28"/>
        </w:rPr>
      </w:pPr>
      <w:r w:rsidRPr="008E4A2B">
        <w:rPr>
          <w:szCs w:val="28"/>
        </w:rPr>
        <w:t xml:space="preserve">Відповідно до Закону України «Про державні фінансові гарантії медичного обслуговування населення» </w:t>
      </w:r>
      <w:r w:rsidRPr="008E4A2B">
        <w:rPr>
          <w:szCs w:val="28"/>
          <w:shd w:val="clear" w:color="auto" w:fill="FFFFFF"/>
        </w:rPr>
        <w:t>держава гарантує повну оплату згідно з тарифом за рахунок коштів Державного бюджету України надання громадянам необхідних їм медичних послуг та лікарських засобів, що передбачені програмою медичних гарантій.</w:t>
      </w:r>
    </w:p>
    <w:p w14:paraId="66DF6DDF" w14:textId="77777777" w:rsidR="00B559AA" w:rsidRPr="008E4A2B" w:rsidRDefault="00B559AA" w:rsidP="00B559AA">
      <w:pPr>
        <w:ind w:firstLine="567"/>
        <w:jc w:val="both"/>
        <w:rPr>
          <w:szCs w:val="28"/>
          <w:shd w:val="clear" w:color="auto" w:fill="FFFFFF"/>
        </w:rPr>
      </w:pPr>
      <w:r w:rsidRPr="008E4A2B">
        <w:rPr>
          <w:szCs w:val="28"/>
          <w:shd w:val="clear" w:color="auto" w:fill="FFFFFF"/>
        </w:rPr>
        <w:t>Таким чином, програма медичних гарантій має на меті забезпечити всіх громадян та інших осіб, які перебувають на території України гарантованим пакетом медичних послуг. Тобто зробити так, щоб кожна людина, яка звернулася за медичною допомогою, отримала якісні медичні послуги.</w:t>
      </w:r>
    </w:p>
    <w:p w14:paraId="2486E319" w14:textId="77777777" w:rsidR="00B559AA" w:rsidRPr="008E4A2B" w:rsidRDefault="00B559AA" w:rsidP="00B559AA">
      <w:pPr>
        <w:ind w:firstLine="567"/>
        <w:jc w:val="both"/>
        <w:rPr>
          <w:szCs w:val="28"/>
          <w:shd w:val="clear" w:color="auto" w:fill="FFFFFF"/>
        </w:rPr>
      </w:pPr>
      <w:r w:rsidRPr="008E4A2B">
        <w:rPr>
          <w:szCs w:val="28"/>
        </w:rPr>
        <w:t>Програмою медичних гарантій визначаються перелік та обсяг медичних послуг та лікарських засобів, оплата яких гарантується за рахунок коштів Державного бюджету України.</w:t>
      </w:r>
    </w:p>
    <w:p w14:paraId="65C2FCD0" w14:textId="77777777" w:rsidR="00B559AA" w:rsidRPr="008E4A2B" w:rsidRDefault="00B559AA" w:rsidP="00B559AA">
      <w:pPr>
        <w:ind w:firstLine="567"/>
        <w:jc w:val="both"/>
        <w:rPr>
          <w:szCs w:val="28"/>
        </w:rPr>
      </w:pPr>
      <w:r w:rsidRPr="008E4A2B">
        <w:rPr>
          <w:szCs w:val="28"/>
        </w:rPr>
        <w:t>Отже, будь-який пацієнт має право отримати гарантовані державою медичні послуги за програмою медичних гарантій безоплатно. НСЗУ оплачує виключно медичні послуги надані закладом охорони здоров’я, з яким укладено договір про медичне обслуговування населення за програмою медичних гарантій, визначені умовами закупівлі, специфікаціями та самим договором.</w:t>
      </w:r>
    </w:p>
    <w:p w14:paraId="0469A363" w14:textId="77777777" w:rsidR="00B559AA" w:rsidRPr="008E4A2B" w:rsidRDefault="00B559AA" w:rsidP="00B559AA">
      <w:pPr>
        <w:ind w:firstLine="567"/>
        <w:jc w:val="both"/>
        <w:rPr>
          <w:szCs w:val="28"/>
        </w:rPr>
      </w:pPr>
      <w:r w:rsidRPr="008E4A2B">
        <w:rPr>
          <w:szCs w:val="28"/>
          <w:shd w:val="clear" w:color="auto" w:fill="FFFFFF"/>
        </w:rPr>
        <w:t xml:space="preserve">Так, </w:t>
      </w:r>
      <w:r w:rsidRPr="008E4A2B">
        <w:rPr>
          <w:szCs w:val="28"/>
        </w:rPr>
        <w:t>Порядком реалізації програми державних гарантій медичного обслуговування населення у 2025 році, затвердженим постановою Кабінету Міністрів України від 24.12.2024 № 1503 (далі – Порядок), сформовано пакети медичних послуг щодо яких НСЗУ укладає договори про медичне обслуговування населення за програмою медичних гарантій.</w:t>
      </w:r>
    </w:p>
    <w:p w14:paraId="7E4866B7" w14:textId="6D919A9B" w:rsidR="00D92D9C" w:rsidRDefault="00B559AA" w:rsidP="00B559AA">
      <w:pPr>
        <w:ind w:firstLine="567"/>
        <w:jc w:val="both"/>
        <w:rPr>
          <w:szCs w:val="28"/>
        </w:rPr>
      </w:pPr>
      <w:r w:rsidRPr="008E4A2B">
        <w:rPr>
          <w:szCs w:val="28"/>
        </w:rPr>
        <w:t xml:space="preserve">Послуги хірургічного лікування (зокрема, </w:t>
      </w:r>
      <w:r w:rsidR="00DC1A10">
        <w:rPr>
          <w:szCs w:val="28"/>
        </w:rPr>
        <w:t>тиреоїдектомія</w:t>
      </w:r>
      <w:r w:rsidRPr="008E4A2B">
        <w:rPr>
          <w:szCs w:val="28"/>
        </w:rPr>
        <w:t>), анестезіологічний супровід входять до пакету медичних послуг «Хірургічні операції дорослим та дітям у стаціонарних умовах».</w:t>
      </w:r>
      <w:r w:rsidR="00192E2C">
        <w:rPr>
          <w:szCs w:val="28"/>
        </w:rPr>
        <w:t xml:space="preserve"> Послуги</w:t>
      </w:r>
      <w:r w:rsidR="00EC748A" w:rsidRPr="005D0DAC">
        <w:rPr>
          <w:szCs w:val="28"/>
        </w:rPr>
        <w:t xml:space="preserve"> огляду, консультування, діагностики, лікування, спостереження, нада</w:t>
      </w:r>
      <w:r w:rsidR="005D0DAC">
        <w:rPr>
          <w:szCs w:val="28"/>
        </w:rPr>
        <w:t>ю</w:t>
      </w:r>
      <w:r w:rsidR="00EC748A" w:rsidRPr="005D0DAC">
        <w:rPr>
          <w:szCs w:val="28"/>
        </w:rPr>
        <w:t>ться за пакетом медичних послуг «</w:t>
      </w:r>
      <w:r w:rsidR="007F498E" w:rsidRPr="007F498E">
        <w:rPr>
          <w:szCs w:val="28"/>
        </w:rPr>
        <w:t>Хіміотерапевтичне лікування та супровід пацієнтів з онкологічними захворюваннями у стаціонарних та амбулаторних умовах</w:t>
      </w:r>
      <w:r w:rsidR="00EC748A" w:rsidRPr="005D0DAC">
        <w:rPr>
          <w:szCs w:val="28"/>
        </w:rPr>
        <w:t>»</w:t>
      </w:r>
      <w:r w:rsidR="00996A6A">
        <w:rPr>
          <w:szCs w:val="28"/>
        </w:rPr>
        <w:t>.</w:t>
      </w:r>
    </w:p>
    <w:p w14:paraId="4179AB7A" w14:textId="4D502D3B" w:rsidR="00996A6A" w:rsidRDefault="00996A6A" w:rsidP="00B559AA">
      <w:pPr>
        <w:ind w:firstLine="567"/>
        <w:jc w:val="both"/>
        <w:rPr>
          <w:szCs w:val="28"/>
          <w:lang w:eastAsia="uk-UA"/>
        </w:rPr>
      </w:pPr>
      <w:r w:rsidRPr="008E4A2B">
        <w:rPr>
          <w:szCs w:val="28"/>
        </w:rPr>
        <w:t xml:space="preserve">Відтак, якщо заклад охорони здоров’я уклав договір з НСЗУ за напрямом медичних послуг «Хірургічні операції дорослим та дітям у стаціонарних умовах» </w:t>
      </w:r>
      <w:r w:rsidRPr="008E4A2B">
        <w:rPr>
          <w:szCs w:val="28"/>
        </w:rPr>
        <w:lastRenderedPageBreak/>
        <w:t xml:space="preserve">(за умови, що заклад спеціалізується на </w:t>
      </w:r>
      <w:r w:rsidR="006E38D8">
        <w:rPr>
          <w:szCs w:val="28"/>
        </w:rPr>
        <w:t>онкологічних</w:t>
      </w:r>
      <w:r w:rsidRPr="008E4A2B">
        <w:rPr>
          <w:szCs w:val="28"/>
        </w:rPr>
        <w:t xml:space="preserve"> оперативних утручаннях), </w:t>
      </w:r>
      <w:r w:rsidR="006E38D8" w:rsidRPr="005D0DAC">
        <w:rPr>
          <w:szCs w:val="28"/>
        </w:rPr>
        <w:t>«</w:t>
      </w:r>
      <w:r w:rsidR="006E38D8" w:rsidRPr="007F498E">
        <w:rPr>
          <w:szCs w:val="28"/>
        </w:rPr>
        <w:t>Хіміотерапевтичне лікування та супровід пацієнтів з онкологічними захворюваннями у стаціонарних та амбулаторних умовах</w:t>
      </w:r>
      <w:r w:rsidR="006E38D8" w:rsidRPr="005D0DAC">
        <w:rPr>
          <w:szCs w:val="28"/>
        </w:rPr>
        <w:t>»</w:t>
      </w:r>
      <w:r w:rsidRPr="008E4A2B">
        <w:rPr>
          <w:szCs w:val="28"/>
        </w:rPr>
        <w:t>, то пацієнт має право отримати необхідні медичні послуги за програмою медичних гарантій за кошти державного бюджету.</w:t>
      </w:r>
    </w:p>
    <w:p w14:paraId="1BF7E1A9" w14:textId="77777777" w:rsidR="006E38D8" w:rsidRPr="008E4A2B" w:rsidRDefault="006E38D8" w:rsidP="006E38D8">
      <w:pPr>
        <w:ind w:firstLine="567"/>
        <w:jc w:val="both"/>
        <w:rPr>
          <w:szCs w:val="28"/>
        </w:rPr>
      </w:pPr>
      <w:r w:rsidRPr="008E4A2B">
        <w:rPr>
          <w:szCs w:val="28"/>
        </w:rPr>
        <w:t>Підставами для отримання послуг з діагностики і лікування в рамках пакету медичних послуг «Хірургічні операції дорослим та дітям у стаціонарних умовах», є:</w:t>
      </w:r>
    </w:p>
    <w:p w14:paraId="0F98C73F" w14:textId="77777777" w:rsidR="006E38D8" w:rsidRPr="008E4A2B" w:rsidRDefault="006E38D8" w:rsidP="006E38D8">
      <w:pPr>
        <w:pStyle w:val="ac"/>
        <w:numPr>
          <w:ilvl w:val="0"/>
          <w:numId w:val="5"/>
        </w:numPr>
        <w:ind w:left="1418" w:hanging="284"/>
        <w:jc w:val="both"/>
        <w:rPr>
          <w:szCs w:val="28"/>
        </w:rPr>
      </w:pPr>
      <w:r w:rsidRPr="008E4A2B">
        <w:rPr>
          <w:szCs w:val="28"/>
        </w:rPr>
        <w:t>направлення лікаря з надання ПМД, якого обрано за декларацією про вибір лікаря;</w:t>
      </w:r>
    </w:p>
    <w:p w14:paraId="73206DDC" w14:textId="77777777" w:rsidR="006E38D8" w:rsidRPr="008E4A2B" w:rsidRDefault="006E38D8" w:rsidP="006E38D8">
      <w:pPr>
        <w:pStyle w:val="ac"/>
        <w:numPr>
          <w:ilvl w:val="0"/>
          <w:numId w:val="5"/>
        </w:numPr>
        <w:ind w:left="567" w:firstLine="567"/>
        <w:jc w:val="both"/>
        <w:rPr>
          <w:szCs w:val="28"/>
        </w:rPr>
      </w:pPr>
      <w:r w:rsidRPr="008E4A2B">
        <w:rPr>
          <w:szCs w:val="28"/>
        </w:rPr>
        <w:t>направлення лікуючого лікаря;</w:t>
      </w:r>
    </w:p>
    <w:p w14:paraId="3E23970B" w14:textId="77777777" w:rsidR="006E38D8" w:rsidRPr="008E4A2B" w:rsidRDefault="006E38D8" w:rsidP="006E38D8">
      <w:pPr>
        <w:pStyle w:val="ac"/>
        <w:numPr>
          <w:ilvl w:val="0"/>
          <w:numId w:val="5"/>
        </w:numPr>
        <w:ind w:left="567" w:firstLine="567"/>
        <w:jc w:val="both"/>
        <w:rPr>
          <w:szCs w:val="28"/>
        </w:rPr>
      </w:pPr>
      <w:r w:rsidRPr="008E4A2B">
        <w:rPr>
          <w:szCs w:val="28"/>
        </w:rPr>
        <w:t>доставлення бригадою екстреної (швидкої) медичної допомоги;</w:t>
      </w:r>
    </w:p>
    <w:p w14:paraId="7666603A" w14:textId="77777777" w:rsidR="006E38D8" w:rsidRPr="008E4A2B" w:rsidRDefault="006E38D8" w:rsidP="006E38D8">
      <w:pPr>
        <w:pStyle w:val="ac"/>
        <w:numPr>
          <w:ilvl w:val="0"/>
          <w:numId w:val="5"/>
        </w:numPr>
        <w:ind w:left="567" w:firstLine="567"/>
        <w:jc w:val="both"/>
        <w:rPr>
          <w:szCs w:val="28"/>
        </w:rPr>
      </w:pPr>
      <w:r w:rsidRPr="008E4A2B">
        <w:rPr>
          <w:szCs w:val="28"/>
        </w:rPr>
        <w:t>переведення з іншого закладу/клінічного підрозділу закладу;</w:t>
      </w:r>
    </w:p>
    <w:p w14:paraId="06D41041" w14:textId="756A955E" w:rsidR="00D92D9C" w:rsidRPr="00E96048" w:rsidRDefault="006E38D8" w:rsidP="00E96048">
      <w:pPr>
        <w:pStyle w:val="ac"/>
        <w:numPr>
          <w:ilvl w:val="0"/>
          <w:numId w:val="5"/>
        </w:numPr>
        <w:ind w:left="567" w:firstLine="567"/>
        <w:jc w:val="both"/>
        <w:rPr>
          <w:szCs w:val="28"/>
        </w:rPr>
      </w:pPr>
      <w:r w:rsidRPr="008E4A2B">
        <w:rPr>
          <w:szCs w:val="28"/>
        </w:rPr>
        <w:t>самозвернення у невідкладному стані.</w:t>
      </w:r>
    </w:p>
    <w:p w14:paraId="025250F3" w14:textId="3E87EE16" w:rsidR="00E96048" w:rsidRPr="008E4A2B" w:rsidRDefault="00E96048" w:rsidP="00E96048">
      <w:pPr>
        <w:ind w:firstLine="567"/>
        <w:jc w:val="both"/>
        <w:rPr>
          <w:szCs w:val="28"/>
        </w:rPr>
      </w:pPr>
      <w:r w:rsidRPr="008E4A2B">
        <w:rPr>
          <w:szCs w:val="28"/>
        </w:rPr>
        <w:t xml:space="preserve">Підставами для отримання послуг з діагностики і лікування в рамках пакету медичних послуг </w:t>
      </w:r>
      <w:r w:rsidRPr="005D0DAC">
        <w:rPr>
          <w:szCs w:val="28"/>
        </w:rPr>
        <w:t>«</w:t>
      </w:r>
      <w:r w:rsidRPr="007F498E">
        <w:rPr>
          <w:szCs w:val="28"/>
        </w:rPr>
        <w:t>Хіміотерапевтичне лікування та супровід пацієнтів з онкологічними захворюваннями у стаціонарних та амбулаторних умовах</w:t>
      </w:r>
      <w:r w:rsidRPr="005D0DAC">
        <w:rPr>
          <w:szCs w:val="28"/>
        </w:rPr>
        <w:t>»</w:t>
      </w:r>
      <w:r w:rsidRPr="008E4A2B">
        <w:rPr>
          <w:szCs w:val="28"/>
        </w:rPr>
        <w:t>, є:</w:t>
      </w:r>
    </w:p>
    <w:p w14:paraId="2AF81ED8" w14:textId="7E01383F" w:rsidR="00E96048" w:rsidRPr="008E4A2B" w:rsidRDefault="009C0204" w:rsidP="00E96048">
      <w:pPr>
        <w:pStyle w:val="ac"/>
        <w:numPr>
          <w:ilvl w:val="0"/>
          <w:numId w:val="5"/>
        </w:numPr>
        <w:ind w:left="1418" w:hanging="284"/>
        <w:jc w:val="both"/>
        <w:rPr>
          <w:szCs w:val="28"/>
        </w:rPr>
      </w:pPr>
      <w:r w:rsidRPr="009C0204">
        <w:rPr>
          <w:szCs w:val="28"/>
        </w:rPr>
        <w:t>направлення лікуючого лікаря, видане пацієнтам з клінічно та морфологічно встановленим діагнозом злоякісного новоутворення</w:t>
      </w:r>
      <w:r w:rsidR="00E96048" w:rsidRPr="008E4A2B">
        <w:rPr>
          <w:szCs w:val="28"/>
        </w:rPr>
        <w:t>;</w:t>
      </w:r>
    </w:p>
    <w:p w14:paraId="5763E244" w14:textId="0922FA04" w:rsidR="00E96048" w:rsidRPr="008E4A2B" w:rsidRDefault="009C0204" w:rsidP="009C0204">
      <w:pPr>
        <w:pStyle w:val="ac"/>
        <w:numPr>
          <w:ilvl w:val="0"/>
          <w:numId w:val="5"/>
        </w:numPr>
        <w:ind w:left="1418" w:hanging="284"/>
        <w:jc w:val="both"/>
        <w:rPr>
          <w:szCs w:val="28"/>
        </w:rPr>
      </w:pPr>
      <w:r w:rsidRPr="009C0204">
        <w:rPr>
          <w:szCs w:val="28"/>
        </w:rPr>
        <w:t>переведення пацієнтів з клінічно та морфологічно встановленим діагнозом злоякісного новоутворення з іншого ЗОЗ та/або клінічного підрозділу ЗОЗ</w:t>
      </w:r>
      <w:r w:rsidR="00E96048" w:rsidRPr="008E4A2B">
        <w:rPr>
          <w:szCs w:val="28"/>
        </w:rPr>
        <w:t>.</w:t>
      </w:r>
    </w:p>
    <w:p w14:paraId="4C2C2461" w14:textId="44EE7958" w:rsidR="0000094B" w:rsidRPr="008E4A2B" w:rsidRDefault="0000094B" w:rsidP="0000094B">
      <w:pPr>
        <w:ind w:firstLine="567"/>
        <w:jc w:val="both"/>
        <w:rPr>
          <w:szCs w:val="28"/>
        </w:rPr>
      </w:pPr>
      <w:r w:rsidRPr="008E4A2B">
        <w:rPr>
          <w:szCs w:val="28"/>
        </w:rPr>
        <w:t xml:space="preserve">Більш детально з специфікаціями та умовами закупівлі за вказаними напрямами </w:t>
      </w:r>
      <w:r w:rsidR="00C27301">
        <w:rPr>
          <w:szCs w:val="28"/>
        </w:rPr>
        <w:t xml:space="preserve">та іншими </w:t>
      </w:r>
      <w:r w:rsidRPr="008E4A2B">
        <w:rPr>
          <w:szCs w:val="28"/>
        </w:rPr>
        <w:t>можна ознайомитися на офіційному вебсайті НСЗУ за посиланням https://contracting.nszu.gov.ua/kontraktuvannya/kontraktuvannya-2025/proect-vymogy-pmg-2025-1720109713.</w:t>
      </w:r>
    </w:p>
    <w:p w14:paraId="69947093" w14:textId="52E59E56" w:rsidR="0000094B" w:rsidRPr="007B70D9" w:rsidRDefault="001E61A0" w:rsidP="008C582F">
      <w:pPr>
        <w:ind w:firstLine="567"/>
        <w:jc w:val="both"/>
        <w:rPr>
          <w:szCs w:val="28"/>
          <w:lang w:eastAsia="uk-UA"/>
        </w:rPr>
      </w:pPr>
      <w:r>
        <w:rPr>
          <w:szCs w:val="28"/>
          <w:lang w:eastAsia="uk-UA"/>
        </w:rPr>
        <w:t>Н</w:t>
      </w:r>
      <w:r w:rsidR="00363916">
        <w:rPr>
          <w:szCs w:val="28"/>
          <w:lang w:eastAsia="uk-UA"/>
        </w:rPr>
        <w:t xml:space="preserve">адаємо у додатках </w:t>
      </w:r>
      <w:r w:rsidR="007B70D9">
        <w:rPr>
          <w:szCs w:val="28"/>
          <w:lang w:eastAsia="uk-UA"/>
        </w:rPr>
        <w:t xml:space="preserve">у форматі </w:t>
      </w:r>
      <w:r w:rsidR="007B70D9">
        <w:rPr>
          <w:szCs w:val="28"/>
          <w:lang w:val="en-US" w:eastAsia="uk-UA"/>
        </w:rPr>
        <w:t>PDF</w:t>
      </w:r>
      <w:r w:rsidR="007B70D9" w:rsidRPr="007B70D9">
        <w:rPr>
          <w:szCs w:val="28"/>
          <w:lang w:eastAsia="uk-UA"/>
        </w:rPr>
        <w:t xml:space="preserve"> </w:t>
      </w:r>
      <w:r w:rsidR="00363916">
        <w:rPr>
          <w:szCs w:val="28"/>
          <w:lang w:eastAsia="uk-UA"/>
        </w:rPr>
        <w:t xml:space="preserve">пакети медичних послуг </w:t>
      </w:r>
      <w:r w:rsidR="007B70D9" w:rsidRPr="008E4A2B">
        <w:rPr>
          <w:szCs w:val="28"/>
        </w:rPr>
        <w:t>«Хірургічні операції дорослим та дітям у стаціонарних умовах»</w:t>
      </w:r>
      <w:r w:rsidR="007B70D9">
        <w:rPr>
          <w:szCs w:val="28"/>
        </w:rPr>
        <w:t xml:space="preserve">, </w:t>
      </w:r>
      <w:r w:rsidR="007B70D9" w:rsidRPr="005D0DAC">
        <w:rPr>
          <w:szCs w:val="28"/>
        </w:rPr>
        <w:t>«</w:t>
      </w:r>
      <w:r w:rsidR="007B70D9" w:rsidRPr="007F498E">
        <w:rPr>
          <w:szCs w:val="28"/>
        </w:rPr>
        <w:t>Хіміотерапевтичне лікування та супровід пацієнтів з онкологічними захворюваннями у стаціонарних та амбулаторних умовах</w:t>
      </w:r>
      <w:r w:rsidR="007B70D9" w:rsidRPr="005D0DAC">
        <w:rPr>
          <w:szCs w:val="28"/>
        </w:rPr>
        <w:t>»</w:t>
      </w:r>
      <w:r w:rsidR="007B70D9">
        <w:rPr>
          <w:szCs w:val="28"/>
        </w:rPr>
        <w:t>.</w:t>
      </w:r>
    </w:p>
    <w:p w14:paraId="24A1C319" w14:textId="77777777" w:rsidR="007B70D9" w:rsidRPr="008E4A2B" w:rsidRDefault="007B70D9" w:rsidP="007B70D9">
      <w:pPr>
        <w:ind w:firstLine="567"/>
        <w:jc w:val="both"/>
        <w:rPr>
          <w:szCs w:val="28"/>
        </w:rPr>
      </w:pPr>
      <w:r w:rsidRPr="008E4A2B">
        <w:rPr>
          <w:szCs w:val="28"/>
        </w:rPr>
        <w:t>Слід зауважити, що місце отримання послуги пацієнт має право обрати самостійно із переліку закладів охорони здоров’я, що уклали договір про медичне обслуговування населення із НСЗУ за необхідним напрямом.</w:t>
      </w:r>
    </w:p>
    <w:p w14:paraId="27E17386" w14:textId="7B6C1B80" w:rsidR="007B70D9" w:rsidRPr="008E4A2B" w:rsidRDefault="007B70D9" w:rsidP="007B70D9">
      <w:pPr>
        <w:ind w:firstLine="567"/>
        <w:jc w:val="both"/>
        <w:rPr>
          <w:szCs w:val="28"/>
        </w:rPr>
      </w:pPr>
      <w:r w:rsidRPr="008E4A2B">
        <w:rPr>
          <w:szCs w:val="28"/>
        </w:rPr>
        <w:t>Додатково інформуємо, що ознайомитись із закладами, які надають послуги за напрямом</w:t>
      </w:r>
      <w:r>
        <w:rPr>
          <w:szCs w:val="28"/>
        </w:rPr>
        <w:t xml:space="preserve"> </w:t>
      </w:r>
      <w:r w:rsidRPr="008E4A2B">
        <w:rPr>
          <w:szCs w:val="28"/>
        </w:rPr>
        <w:t>«Хірургічні операції дорослим та дітям у стаціонарних умовах»</w:t>
      </w:r>
      <w:r>
        <w:rPr>
          <w:szCs w:val="28"/>
        </w:rPr>
        <w:t>,</w:t>
      </w:r>
      <w:r w:rsidRPr="008E4A2B">
        <w:rPr>
          <w:szCs w:val="28"/>
        </w:rPr>
        <w:t xml:space="preserve"> «</w:t>
      </w:r>
      <w:r w:rsidR="003A679C" w:rsidRPr="007F498E">
        <w:rPr>
          <w:szCs w:val="28"/>
        </w:rPr>
        <w:t>Хіміотерапевтичне лікування та супровід пацієнтів з онкологічними захворюваннями у стаціонарних та амбулаторних умовах</w:t>
      </w:r>
      <w:r w:rsidRPr="008E4A2B">
        <w:rPr>
          <w:szCs w:val="28"/>
        </w:rPr>
        <w:t>» можна на офіційному вебсайті НСЗУ за посиланням https://edata.e-health.gov.ua/e-data/dashboard/pmg-services-map, а саме:</w:t>
      </w:r>
    </w:p>
    <w:p w14:paraId="0F19B107" w14:textId="77777777" w:rsidR="007B70D9" w:rsidRPr="008E4A2B" w:rsidRDefault="007B70D9" w:rsidP="007B70D9">
      <w:pPr>
        <w:ind w:firstLine="567"/>
        <w:jc w:val="both"/>
        <w:rPr>
          <w:szCs w:val="28"/>
        </w:rPr>
      </w:pPr>
      <w:r w:rsidRPr="008E4A2B">
        <w:rPr>
          <w:szCs w:val="28"/>
        </w:rPr>
        <w:t>1) Перелік місць надання послуг медичної допомоги. Таблиця;</w:t>
      </w:r>
    </w:p>
    <w:p w14:paraId="67A908BF" w14:textId="77777777" w:rsidR="007B70D9" w:rsidRPr="008E4A2B" w:rsidRDefault="007B70D9" w:rsidP="007B70D9">
      <w:pPr>
        <w:ind w:firstLine="567"/>
        <w:jc w:val="both"/>
        <w:rPr>
          <w:szCs w:val="28"/>
        </w:rPr>
      </w:pPr>
      <w:r w:rsidRPr="008E4A2B">
        <w:rPr>
          <w:szCs w:val="28"/>
        </w:rPr>
        <w:t>2) в розділі «Очистити фільтри»:</w:t>
      </w:r>
    </w:p>
    <w:p w14:paraId="5AC171DC" w14:textId="77777777" w:rsidR="007B70D9" w:rsidRPr="008E4A2B" w:rsidRDefault="007B70D9" w:rsidP="007B70D9">
      <w:pPr>
        <w:ind w:firstLine="567"/>
        <w:jc w:val="both"/>
        <w:rPr>
          <w:szCs w:val="28"/>
        </w:rPr>
      </w:pPr>
      <w:r w:rsidRPr="008E4A2B">
        <w:rPr>
          <w:szCs w:val="28"/>
        </w:rPr>
        <w:t>а) обрати Вашу область;</w:t>
      </w:r>
    </w:p>
    <w:p w14:paraId="4A39E308" w14:textId="77777777" w:rsidR="007B70D9" w:rsidRPr="008E4A2B" w:rsidRDefault="007B70D9" w:rsidP="007B70D9">
      <w:pPr>
        <w:ind w:left="851" w:hanging="284"/>
        <w:jc w:val="both"/>
        <w:rPr>
          <w:szCs w:val="28"/>
        </w:rPr>
      </w:pPr>
      <w:r w:rsidRPr="008E4A2B">
        <w:rPr>
          <w:szCs w:val="28"/>
        </w:rPr>
        <w:t>б) обрати громада надання послуг та/або населений пункт, якщо в Вашому населеному пункті є медичний заклад який надає таку допомогу;</w:t>
      </w:r>
    </w:p>
    <w:p w14:paraId="29C78924" w14:textId="77777777" w:rsidR="007B70D9" w:rsidRPr="008E4A2B" w:rsidRDefault="007B70D9" w:rsidP="007B70D9">
      <w:pPr>
        <w:ind w:firstLine="567"/>
        <w:jc w:val="both"/>
        <w:rPr>
          <w:szCs w:val="28"/>
        </w:rPr>
      </w:pPr>
      <w:r w:rsidRPr="008E4A2B">
        <w:rPr>
          <w:szCs w:val="28"/>
        </w:rPr>
        <w:lastRenderedPageBreak/>
        <w:t>3) обрати «Пакет послуг»:</w:t>
      </w:r>
    </w:p>
    <w:p w14:paraId="66E4FEBF" w14:textId="77777777" w:rsidR="007B70D9" w:rsidRPr="008E4A2B" w:rsidRDefault="007B70D9" w:rsidP="007B70D9">
      <w:pPr>
        <w:ind w:firstLine="567"/>
        <w:jc w:val="both"/>
        <w:rPr>
          <w:szCs w:val="28"/>
        </w:rPr>
      </w:pPr>
      <w:r w:rsidRPr="008E4A2B">
        <w:rPr>
          <w:szCs w:val="28"/>
        </w:rPr>
        <w:t>а) в розділі «Вид допомоги» обрати «Спеціалізована»;</w:t>
      </w:r>
    </w:p>
    <w:p w14:paraId="7A0DC8F7" w14:textId="42412136" w:rsidR="007B70D9" w:rsidRPr="008E4A2B" w:rsidRDefault="007B70D9" w:rsidP="007B70D9">
      <w:pPr>
        <w:ind w:left="851" w:hanging="284"/>
        <w:jc w:val="both"/>
        <w:rPr>
          <w:szCs w:val="28"/>
        </w:rPr>
      </w:pPr>
      <w:r w:rsidRPr="008E4A2B">
        <w:rPr>
          <w:szCs w:val="28"/>
        </w:rPr>
        <w:t>б) в розділі «Напрям допомоги» обрати «Стаціонарні послуги»</w:t>
      </w:r>
      <w:r w:rsidR="00E36B3C">
        <w:rPr>
          <w:szCs w:val="28"/>
        </w:rPr>
        <w:t xml:space="preserve"> та/або «Онкологія»</w:t>
      </w:r>
      <w:r w:rsidRPr="008E4A2B">
        <w:rPr>
          <w:szCs w:val="28"/>
        </w:rPr>
        <w:t>;</w:t>
      </w:r>
    </w:p>
    <w:p w14:paraId="7DE394ED" w14:textId="6CA74B17" w:rsidR="007B70D9" w:rsidRPr="008E4A2B" w:rsidRDefault="007B70D9" w:rsidP="007B70D9">
      <w:pPr>
        <w:ind w:left="851" w:hanging="284"/>
        <w:jc w:val="both"/>
        <w:rPr>
          <w:szCs w:val="28"/>
        </w:rPr>
      </w:pPr>
      <w:r w:rsidRPr="008E4A2B">
        <w:rPr>
          <w:szCs w:val="28"/>
        </w:rPr>
        <w:t>в) в розділі «Пакет послуг» обрати «3 Хірургічні операції дорослим та дітям у стаціонарних умовах» та/або «</w:t>
      </w:r>
      <w:r w:rsidR="003A679C">
        <w:rPr>
          <w:szCs w:val="28"/>
        </w:rPr>
        <w:t>17</w:t>
      </w:r>
      <w:r w:rsidRPr="008E4A2B">
        <w:rPr>
          <w:szCs w:val="28"/>
        </w:rPr>
        <w:t xml:space="preserve"> </w:t>
      </w:r>
      <w:r w:rsidR="003A679C" w:rsidRPr="007F498E">
        <w:rPr>
          <w:szCs w:val="28"/>
        </w:rPr>
        <w:t>Хіміотерапевтичне лікування та супровід пацієнтів з онкологічними захворюваннями у стаціонарних та амбулаторних умовах</w:t>
      </w:r>
      <w:r w:rsidRPr="008E4A2B">
        <w:rPr>
          <w:szCs w:val="28"/>
        </w:rPr>
        <w:t>»;</w:t>
      </w:r>
    </w:p>
    <w:p w14:paraId="1ED54934" w14:textId="77777777" w:rsidR="007B70D9" w:rsidRPr="008E4A2B" w:rsidRDefault="007B70D9" w:rsidP="007B70D9">
      <w:pPr>
        <w:ind w:left="851" w:hanging="284"/>
        <w:jc w:val="both"/>
        <w:rPr>
          <w:szCs w:val="28"/>
        </w:rPr>
      </w:pPr>
      <w:r w:rsidRPr="008E4A2B">
        <w:rPr>
          <w:szCs w:val="28"/>
        </w:rPr>
        <w:t>г) подивитися детальну інформацію про заклади, які можуть надати допомогу за необхідним напрямом медичної допомоги.</w:t>
      </w:r>
    </w:p>
    <w:p w14:paraId="674C9E5D" w14:textId="77777777" w:rsidR="007B70D9" w:rsidRPr="008E4A2B" w:rsidRDefault="007B70D9" w:rsidP="007B70D9">
      <w:pPr>
        <w:ind w:firstLine="567"/>
        <w:jc w:val="both"/>
        <w:rPr>
          <w:szCs w:val="28"/>
        </w:rPr>
      </w:pPr>
      <w:r w:rsidRPr="008E4A2B">
        <w:rPr>
          <w:szCs w:val="28"/>
        </w:rPr>
        <w:t xml:space="preserve">Доцільно зауважити, що надавачі медичних послуг зобов’язані забезпечити наявність та застосування під час надання пацієнтам медичних послуг, що підлягають оплаті НСЗУ, </w:t>
      </w:r>
      <w:r w:rsidRPr="008E4A2B">
        <w:rPr>
          <w:szCs w:val="28"/>
          <w:u w:val="single"/>
        </w:rPr>
        <w:t>обладнання, всіх медичних виробів, витратних матеріалів та лікарських засобів</w:t>
      </w:r>
      <w:r w:rsidRPr="008E4A2B">
        <w:rPr>
          <w:szCs w:val="28"/>
        </w:rPr>
        <w:t xml:space="preserve">, необхідних для надання таких послуг, відповідно до галузевих стандартів </w:t>
      </w:r>
      <w:r w:rsidRPr="008E4A2B">
        <w:rPr>
          <w:szCs w:val="28"/>
          <w:shd w:val="clear" w:color="auto" w:fill="FFFFFF"/>
        </w:rPr>
        <w:t>і медико-технологічних документів</w:t>
      </w:r>
      <w:r w:rsidRPr="008E4A2B">
        <w:rPr>
          <w:szCs w:val="28"/>
        </w:rPr>
        <w:t xml:space="preserve"> у сфері охорони здоров’я, специфікацій </w:t>
      </w:r>
      <w:r w:rsidRPr="008E4A2B">
        <w:rPr>
          <w:szCs w:val="28"/>
          <w:shd w:val="clear" w:color="auto" w:fill="FFFFFF"/>
        </w:rPr>
        <w:t>та умов закупівлі</w:t>
      </w:r>
      <w:r w:rsidRPr="008E4A2B">
        <w:rPr>
          <w:szCs w:val="28"/>
        </w:rPr>
        <w:t>.</w:t>
      </w:r>
    </w:p>
    <w:p w14:paraId="53849B81" w14:textId="526D89FC" w:rsidR="000166D6" w:rsidRPr="008E4A2B" w:rsidRDefault="000166D6" w:rsidP="000166D6">
      <w:pPr>
        <w:ind w:firstLine="567"/>
        <w:jc w:val="both"/>
        <w:rPr>
          <w:szCs w:val="28"/>
        </w:rPr>
      </w:pPr>
      <w:r w:rsidRPr="008E4A2B">
        <w:rPr>
          <w:szCs w:val="28"/>
        </w:rPr>
        <w:t xml:space="preserve">При цьому, звертаємо увагу, що відповідно до пункту 7 Порядку, </w:t>
      </w:r>
      <w:r w:rsidRPr="00D935B0">
        <w:rPr>
          <w:b/>
          <w:bCs/>
          <w:szCs w:val="28"/>
          <w:u w:val="single"/>
        </w:rPr>
        <w:t>НСЗУ не оплачує</w:t>
      </w:r>
      <w:r w:rsidRPr="008E4A2B">
        <w:rPr>
          <w:szCs w:val="28"/>
        </w:rPr>
        <w:t xml:space="preserve"> </w:t>
      </w:r>
      <w:r w:rsidRPr="00D935B0">
        <w:rPr>
          <w:b/>
          <w:bCs/>
          <w:szCs w:val="28"/>
          <w:u w:val="single"/>
        </w:rPr>
        <w:t>медичні послуги</w:t>
      </w:r>
      <w:r w:rsidRPr="008E4A2B">
        <w:rPr>
          <w:szCs w:val="28"/>
        </w:rPr>
        <w:t xml:space="preserve">, </w:t>
      </w:r>
      <w:r w:rsidRPr="000872C7">
        <w:rPr>
          <w:b/>
          <w:bCs/>
          <w:szCs w:val="28"/>
          <w:u w:val="single"/>
        </w:rPr>
        <w:t>які зокрема оплачені за рахунок коштів інших джерел</w:t>
      </w:r>
      <w:r w:rsidRPr="008E4A2B">
        <w:rPr>
          <w:szCs w:val="28"/>
        </w:rPr>
        <w:t xml:space="preserve">, не заборонених законодавством, та не передбачені договором. Інформація про надані медичні послуги вноситься їх надавачами до електронної системи охорони здоров’я. До тарифу на медичні послуги </w:t>
      </w:r>
      <w:r w:rsidRPr="000872C7">
        <w:rPr>
          <w:b/>
          <w:bCs/>
          <w:szCs w:val="28"/>
          <w:u w:val="single"/>
        </w:rPr>
        <w:t>не включено вартість</w:t>
      </w:r>
      <w:r w:rsidRPr="008E4A2B">
        <w:rPr>
          <w:szCs w:val="28"/>
        </w:rPr>
        <w:t xml:space="preserve"> лікарських засобів, медичних виробів та витратних матеріалів, </w:t>
      </w:r>
      <w:r w:rsidRPr="000872C7">
        <w:rPr>
          <w:b/>
          <w:bCs/>
          <w:szCs w:val="28"/>
          <w:u w:val="single"/>
        </w:rPr>
        <w:t>які забезпечуються у централізованому порядку</w:t>
      </w:r>
      <w:r w:rsidRPr="008E4A2B">
        <w:rPr>
          <w:szCs w:val="28"/>
        </w:rPr>
        <w:t xml:space="preserve"> за рахунок інших програм </w:t>
      </w:r>
      <w:r w:rsidRPr="000872C7">
        <w:rPr>
          <w:b/>
          <w:bCs/>
          <w:szCs w:val="28"/>
          <w:u w:val="single"/>
        </w:rPr>
        <w:t>державного бюджету</w:t>
      </w:r>
      <w:r w:rsidRPr="008E4A2B">
        <w:rPr>
          <w:szCs w:val="28"/>
        </w:rPr>
        <w:t xml:space="preserve">, </w:t>
      </w:r>
      <w:r w:rsidRPr="000872C7">
        <w:rPr>
          <w:b/>
          <w:bCs/>
          <w:szCs w:val="28"/>
          <w:u w:val="single"/>
        </w:rPr>
        <w:t xml:space="preserve">зокрема </w:t>
      </w:r>
      <w:r>
        <w:rPr>
          <w:b/>
          <w:bCs/>
          <w:szCs w:val="28"/>
          <w:u w:val="single"/>
        </w:rPr>
        <w:t>лікарські засоби за напрямом «</w:t>
      </w:r>
      <w:r w:rsidRPr="000166D6">
        <w:rPr>
          <w:b/>
          <w:bCs/>
          <w:szCs w:val="28"/>
          <w:u w:val="single"/>
        </w:rPr>
        <w:t>Хіміотерапевтичні препарати, радіофармпрепарати та препарати супроводу для лікування онкологічних хворих</w:t>
      </w:r>
      <w:r>
        <w:rPr>
          <w:b/>
          <w:bCs/>
          <w:szCs w:val="28"/>
          <w:u w:val="single"/>
        </w:rPr>
        <w:t>», а саме натрію йоди</w:t>
      </w:r>
      <w:r w:rsidR="00736D0E">
        <w:rPr>
          <w:b/>
          <w:bCs/>
          <w:szCs w:val="28"/>
          <w:u w:val="single"/>
        </w:rPr>
        <w:t>д (131І)</w:t>
      </w:r>
      <w:r w:rsidRPr="008E4A2B">
        <w:rPr>
          <w:szCs w:val="28"/>
        </w:rPr>
        <w:t>.</w:t>
      </w:r>
    </w:p>
    <w:p w14:paraId="1CFD9185" w14:textId="1DB212BF" w:rsidR="0000094B" w:rsidRDefault="00736D0E" w:rsidP="008C582F">
      <w:pPr>
        <w:ind w:firstLine="567"/>
        <w:jc w:val="both"/>
        <w:rPr>
          <w:szCs w:val="28"/>
          <w:lang w:eastAsia="uk-UA"/>
        </w:rPr>
      </w:pPr>
      <w:r w:rsidRPr="008E4A2B">
        <w:rPr>
          <w:szCs w:val="28"/>
        </w:rPr>
        <w:t xml:space="preserve">Повідомляємо, що </w:t>
      </w:r>
      <w:r w:rsidRPr="000872C7">
        <w:rPr>
          <w:b/>
          <w:bCs/>
          <w:szCs w:val="28"/>
          <w:u w:val="single"/>
        </w:rPr>
        <w:t xml:space="preserve">Міністерство охорони здоров’я України проводить державні закупівлі </w:t>
      </w:r>
      <w:r w:rsidRPr="008E4A2B">
        <w:rPr>
          <w:szCs w:val="28"/>
        </w:rPr>
        <w:t xml:space="preserve">на виконання бюджетної програми, яка передбачає закупівлю лікарських засобів, медичних виробів, інших товарів і послуг за рахунок коштів державного бюджету. Так, відповідно до наказу Міністерства охорони здоров'я України від 04.01.2021 № 2 «Про затвердження номенклатури лікарських засобів, медичних виробів та допоміжних засобів до них, що закуповуватимуться за напрямами використання бюджетних коштів у 2021 році за бюджетною програмою КПКВК 2301400 «Забезпечення медичних заходів окремих державних програм та комплексних заходів програмного характеру», </w:t>
      </w:r>
      <w:r>
        <w:rPr>
          <w:b/>
          <w:bCs/>
          <w:szCs w:val="28"/>
          <w:u w:val="single"/>
        </w:rPr>
        <w:t>натрію йодид (131І)</w:t>
      </w:r>
      <w:r w:rsidRPr="008E4A2B">
        <w:rPr>
          <w:szCs w:val="28"/>
        </w:rPr>
        <w:t xml:space="preserve"> </w:t>
      </w:r>
      <w:r w:rsidRPr="00F46872">
        <w:rPr>
          <w:b/>
          <w:bCs/>
          <w:szCs w:val="28"/>
          <w:u w:val="single"/>
        </w:rPr>
        <w:t>включен</w:t>
      </w:r>
      <w:r>
        <w:rPr>
          <w:b/>
          <w:bCs/>
          <w:szCs w:val="28"/>
          <w:u w:val="single"/>
        </w:rPr>
        <w:t>о</w:t>
      </w:r>
      <w:r w:rsidRPr="00F46872">
        <w:rPr>
          <w:b/>
          <w:bCs/>
          <w:szCs w:val="28"/>
          <w:u w:val="single"/>
        </w:rPr>
        <w:t xml:space="preserve"> в закупівлю за рахунок коштів державного бюджету</w:t>
      </w:r>
      <w:r w:rsidRPr="008E4A2B">
        <w:rPr>
          <w:szCs w:val="28"/>
        </w:rPr>
        <w:t>.</w:t>
      </w:r>
    </w:p>
    <w:p w14:paraId="4E2070DC" w14:textId="054A8D18" w:rsidR="00736D0E" w:rsidRDefault="00736D0E" w:rsidP="00736D0E">
      <w:pPr>
        <w:ind w:firstLine="567"/>
        <w:jc w:val="both"/>
        <w:rPr>
          <w:szCs w:val="28"/>
        </w:rPr>
      </w:pPr>
      <w:r w:rsidRPr="00F46872">
        <w:rPr>
          <w:b/>
          <w:bCs/>
          <w:szCs w:val="28"/>
          <w:u w:val="single"/>
        </w:rPr>
        <w:t xml:space="preserve">Розподіл </w:t>
      </w:r>
      <w:r>
        <w:rPr>
          <w:b/>
          <w:bCs/>
          <w:szCs w:val="28"/>
          <w:u w:val="single"/>
        </w:rPr>
        <w:t>натрію йодид (131І)</w:t>
      </w:r>
      <w:r w:rsidRPr="00F46872">
        <w:rPr>
          <w:b/>
          <w:bCs/>
          <w:szCs w:val="28"/>
          <w:u w:val="single"/>
        </w:rPr>
        <w:t>, закуплен</w:t>
      </w:r>
      <w:r w:rsidR="00A1514F">
        <w:rPr>
          <w:b/>
          <w:bCs/>
          <w:szCs w:val="28"/>
          <w:u w:val="single"/>
        </w:rPr>
        <w:t>ого</w:t>
      </w:r>
      <w:r w:rsidRPr="00F46872">
        <w:rPr>
          <w:b/>
          <w:bCs/>
          <w:szCs w:val="28"/>
          <w:u w:val="single"/>
        </w:rPr>
        <w:t xml:space="preserve"> за кошти державного бюджету належить до компетенції Міністерства охорони здоров’я України</w:t>
      </w:r>
      <w:r w:rsidRPr="008E4A2B">
        <w:rPr>
          <w:szCs w:val="28"/>
        </w:rPr>
        <w:t xml:space="preserve">. Відтак, з метою отримання інформації щодо розподілу, наявності та залишків </w:t>
      </w:r>
      <w:r w:rsidR="004139B2">
        <w:rPr>
          <w:b/>
          <w:bCs/>
          <w:szCs w:val="28"/>
          <w:u w:val="single"/>
        </w:rPr>
        <w:t>натрію йодид (131І)</w:t>
      </w:r>
      <w:r w:rsidRPr="008E4A2B">
        <w:rPr>
          <w:szCs w:val="28"/>
        </w:rPr>
        <w:t xml:space="preserve">, </w:t>
      </w:r>
      <w:r w:rsidRPr="00F46872">
        <w:rPr>
          <w:b/>
          <w:bCs/>
          <w:szCs w:val="28"/>
          <w:u w:val="single"/>
        </w:rPr>
        <w:t>рекомендуємо звернутися до Департаменту охорони здоров’я Вашої області</w:t>
      </w:r>
      <w:r w:rsidRPr="008E4A2B">
        <w:rPr>
          <w:szCs w:val="28"/>
        </w:rPr>
        <w:t>.</w:t>
      </w:r>
    </w:p>
    <w:p w14:paraId="7D7AD23E" w14:textId="77777777" w:rsidR="00AD0D5B" w:rsidRPr="008E4A2B" w:rsidRDefault="00AD0D5B" w:rsidP="00AD0D5B">
      <w:pPr>
        <w:ind w:firstLine="567"/>
        <w:jc w:val="both"/>
        <w:rPr>
          <w:szCs w:val="28"/>
        </w:rPr>
      </w:pPr>
      <w:r w:rsidRPr="008E4A2B">
        <w:rPr>
          <w:szCs w:val="28"/>
        </w:rPr>
        <w:t xml:space="preserve">НСЗУ оплачує надані медичні послуги згідно з тарифами та коригувальними коефіцієнтами, визначеними в Порядку. </w:t>
      </w:r>
      <w:r w:rsidRPr="008E4A2B">
        <w:rPr>
          <w:b/>
          <w:bCs/>
          <w:szCs w:val="28"/>
          <w:u w:val="single"/>
        </w:rPr>
        <w:t xml:space="preserve">Вимагати та </w:t>
      </w:r>
      <w:r w:rsidRPr="008E4A2B">
        <w:rPr>
          <w:b/>
          <w:bCs/>
          <w:szCs w:val="28"/>
          <w:u w:val="single"/>
        </w:rPr>
        <w:lastRenderedPageBreak/>
        <w:t>отримувати оплату від пацієнтів або їх представників за такі медичні послуги забороняється.</w:t>
      </w:r>
      <w:r w:rsidRPr="008E4A2B">
        <w:rPr>
          <w:szCs w:val="28"/>
        </w:rPr>
        <w:t xml:space="preserve"> У випадку ж вимагання закладом охорони здоров’я, який уклав договір з НСЗУ, додаткової оплати (або якщо оплата вже відбулась), за послуги, включені до програми медичних гарантій, або у випадку, якщо Вам безпідставно відмовляють у наданні медичної послуги, Ви маєте право звернутися до НСЗУ письмово або за коротким номером інформаційно-довідкової служби 16-77 або до правоохоронних органів. Скаргу потрібно складати із зазначенням найменування закладу охорони здоров’я, ПІБ лікаря/лікарів, які порушують Ваше право, додавши копії підтверджуючих документів (у разі наявності).</w:t>
      </w:r>
    </w:p>
    <w:p w14:paraId="74B64BEA" w14:textId="59155B38" w:rsidR="0000094B" w:rsidRDefault="009A7978" w:rsidP="009A7978">
      <w:pPr>
        <w:ind w:firstLine="567"/>
        <w:jc w:val="both"/>
        <w:rPr>
          <w:szCs w:val="28"/>
          <w:lang w:eastAsia="uk-UA"/>
        </w:rPr>
      </w:pPr>
      <w:r w:rsidRPr="008E4A2B">
        <w:rPr>
          <w:szCs w:val="28"/>
        </w:rPr>
        <w:t>НСЗУ з розумінням ставиться до кожного пацієнта в Україні, який потребує медичної допомоги та в межах компетенції вживає дієвих заходів для забезпечення надання закладами охорони здоров’я визначених медичних послуг за програмою медичних гарантій безоплатно.</w:t>
      </w:r>
    </w:p>
    <w:p w14:paraId="4994202B" w14:textId="5E193ED7" w:rsidR="004C79A5" w:rsidRPr="00375457" w:rsidRDefault="004C79A5" w:rsidP="008C582F">
      <w:pPr>
        <w:ind w:firstLine="567"/>
        <w:jc w:val="both"/>
        <w:rPr>
          <w:szCs w:val="28"/>
          <w:lang w:eastAsia="uk-UA"/>
        </w:rPr>
      </w:pPr>
      <w:r w:rsidRPr="00375457">
        <w:rPr>
          <w:szCs w:val="28"/>
          <w:lang w:eastAsia="uk-UA"/>
        </w:rPr>
        <w:t>Пріоритет діяльності НСЗУ – ефективна реалізація програми медичних гарантій в інтересах усіх пацієнтів, щоб кожен мав доступне та належне лікування.</w:t>
      </w:r>
    </w:p>
    <w:p w14:paraId="52A2FBCB" w14:textId="77777777" w:rsidR="004C79A5" w:rsidRPr="00375457" w:rsidRDefault="004C79A5" w:rsidP="004C79A5">
      <w:pPr>
        <w:ind w:firstLine="567"/>
        <w:jc w:val="both"/>
        <w:rPr>
          <w:szCs w:val="28"/>
          <w:lang w:eastAsia="uk-UA"/>
        </w:rPr>
      </w:pPr>
      <w:r w:rsidRPr="00375457">
        <w:rPr>
          <w:szCs w:val="28"/>
          <w:lang w:eastAsia="uk-UA"/>
        </w:rPr>
        <w:t>Працюємо разом заради Перемоги України та здоров’я наших людей!</w:t>
      </w:r>
    </w:p>
    <w:p w14:paraId="51A28358" w14:textId="77777777" w:rsidR="004C79A5" w:rsidRDefault="004C79A5" w:rsidP="004C79A5">
      <w:pPr>
        <w:ind w:firstLine="567"/>
        <w:jc w:val="both"/>
        <w:rPr>
          <w:szCs w:val="28"/>
        </w:rPr>
      </w:pPr>
    </w:p>
    <w:p w14:paraId="6D7A365E" w14:textId="38D25631" w:rsidR="002E2C65" w:rsidRDefault="002E2C65" w:rsidP="004C79A5">
      <w:pPr>
        <w:ind w:firstLine="567"/>
        <w:jc w:val="both"/>
        <w:rPr>
          <w:szCs w:val="28"/>
        </w:rPr>
      </w:pPr>
      <w:r>
        <w:rPr>
          <w:szCs w:val="28"/>
        </w:rPr>
        <w:t>Додатки:</w:t>
      </w:r>
    </w:p>
    <w:p w14:paraId="7291AC3B" w14:textId="3F5C20B1" w:rsidR="002E2C65" w:rsidRDefault="002E2C65" w:rsidP="002E2C65">
      <w:pPr>
        <w:pStyle w:val="ac"/>
        <w:numPr>
          <w:ilvl w:val="0"/>
          <w:numId w:val="5"/>
        </w:numPr>
        <w:jc w:val="both"/>
        <w:rPr>
          <w:szCs w:val="28"/>
        </w:rPr>
      </w:pPr>
      <w:r w:rsidRPr="002E2C65">
        <w:rPr>
          <w:szCs w:val="28"/>
        </w:rPr>
        <w:t xml:space="preserve">в 1 примірнику на </w:t>
      </w:r>
      <w:r w:rsidR="00E643EC">
        <w:rPr>
          <w:szCs w:val="28"/>
        </w:rPr>
        <w:t>17</w:t>
      </w:r>
      <w:r w:rsidRPr="002E2C65">
        <w:rPr>
          <w:szCs w:val="28"/>
        </w:rPr>
        <w:t xml:space="preserve"> арк. у форматі </w:t>
      </w:r>
      <w:r w:rsidRPr="002E2C65">
        <w:rPr>
          <w:szCs w:val="28"/>
          <w:lang w:val="en-US"/>
        </w:rPr>
        <w:t>PDF</w:t>
      </w:r>
      <w:r w:rsidRPr="002E2C65">
        <w:rPr>
          <w:szCs w:val="28"/>
        </w:rPr>
        <w:t xml:space="preserve"> «</w:t>
      </w:r>
      <w:r w:rsidR="00E643EC" w:rsidRPr="00E643EC">
        <w:rPr>
          <w:szCs w:val="28"/>
        </w:rPr>
        <w:t>khirurgichni-operatsii-doroslim-ta-dityam-u-statsionarnikh-umovakh</w:t>
      </w:r>
      <w:r w:rsidRPr="002E2C65">
        <w:rPr>
          <w:szCs w:val="28"/>
        </w:rPr>
        <w:t>»;</w:t>
      </w:r>
    </w:p>
    <w:p w14:paraId="1C5349FB" w14:textId="1ABAC24B" w:rsidR="002E2C65" w:rsidRDefault="00073225" w:rsidP="002E2C65">
      <w:pPr>
        <w:pStyle w:val="ac"/>
        <w:numPr>
          <w:ilvl w:val="0"/>
          <w:numId w:val="5"/>
        </w:numPr>
        <w:jc w:val="both"/>
        <w:rPr>
          <w:szCs w:val="28"/>
        </w:rPr>
      </w:pPr>
      <w:r>
        <w:rPr>
          <w:szCs w:val="28"/>
        </w:rPr>
        <w:t xml:space="preserve">в 1 примірнику </w:t>
      </w:r>
      <w:r w:rsidRPr="003B0951">
        <w:rPr>
          <w:szCs w:val="28"/>
        </w:rPr>
        <w:t xml:space="preserve">на </w:t>
      </w:r>
      <w:r w:rsidR="00E643EC">
        <w:rPr>
          <w:szCs w:val="28"/>
        </w:rPr>
        <w:t>11</w:t>
      </w:r>
      <w:r w:rsidRPr="003B0951">
        <w:rPr>
          <w:szCs w:val="28"/>
        </w:rPr>
        <w:t xml:space="preserve"> арк.</w:t>
      </w:r>
      <w:r>
        <w:rPr>
          <w:szCs w:val="28"/>
        </w:rPr>
        <w:t xml:space="preserve"> у форматі </w:t>
      </w:r>
      <w:r>
        <w:rPr>
          <w:szCs w:val="28"/>
          <w:lang w:val="en-US"/>
        </w:rPr>
        <w:t>PDF</w:t>
      </w:r>
      <w:r>
        <w:rPr>
          <w:szCs w:val="28"/>
        </w:rPr>
        <w:t xml:space="preserve"> «</w:t>
      </w:r>
      <w:r w:rsidR="00E643EC" w:rsidRPr="00E643EC">
        <w:rPr>
          <w:szCs w:val="28"/>
        </w:rPr>
        <w:t>khimioterapevtichne-likuvannya-ta-suprovid-patsientiv-z-onkologichnimi-zakhvoryuvannyami-u-statsionarnikh-ta-ambulatornikh-umovakh</w:t>
      </w:r>
      <w:r>
        <w:rPr>
          <w:szCs w:val="28"/>
        </w:rPr>
        <w:t>»</w:t>
      </w:r>
      <w:r>
        <w:rPr>
          <w:szCs w:val="28"/>
        </w:rPr>
        <w:t>.</w:t>
      </w:r>
    </w:p>
    <w:p w14:paraId="572ED0EC" w14:textId="77777777" w:rsidR="00073225" w:rsidRPr="00073225" w:rsidRDefault="00073225" w:rsidP="00073225">
      <w:pPr>
        <w:jc w:val="both"/>
        <w:rPr>
          <w:szCs w:val="28"/>
        </w:rPr>
      </w:pPr>
    </w:p>
    <w:p w14:paraId="7ADB983D" w14:textId="43349169" w:rsidR="00813568" w:rsidRPr="002317B6" w:rsidRDefault="00A3296E" w:rsidP="004C79A5">
      <w:pPr>
        <w:ind w:firstLine="567"/>
        <w:jc w:val="both"/>
        <w:rPr>
          <w:szCs w:val="28"/>
        </w:rPr>
      </w:pPr>
      <w:r>
        <w:rPr>
          <w:szCs w:val="28"/>
        </w:rPr>
        <w:t>З повагою</w:t>
      </w:r>
    </w:p>
    <w:p w14:paraId="41215A27" w14:textId="77777777" w:rsidR="00ED0EC7" w:rsidRPr="00863548" w:rsidRDefault="00ED0EC7" w:rsidP="00ED0EC7">
      <w:pPr>
        <w:jc w:val="both"/>
        <w:rPr>
          <w:szCs w:val="28"/>
        </w:rPr>
      </w:pPr>
      <w:r w:rsidRPr="00863548">
        <w:rPr>
          <w:szCs w:val="28"/>
        </w:rPr>
        <w:t>Заступник Голови з питань</w:t>
      </w:r>
    </w:p>
    <w:p w14:paraId="378C649B" w14:textId="77777777" w:rsidR="00ED0EC7" w:rsidRPr="00863548" w:rsidRDefault="00ED0EC7" w:rsidP="00ED0EC7">
      <w:pPr>
        <w:jc w:val="both"/>
        <w:rPr>
          <w:szCs w:val="28"/>
        </w:rPr>
      </w:pPr>
      <w:r w:rsidRPr="00863548">
        <w:rPr>
          <w:szCs w:val="28"/>
        </w:rPr>
        <w:t>цифрового розвитку, цифрових</w:t>
      </w:r>
    </w:p>
    <w:p w14:paraId="56167260" w14:textId="1FFC715E" w:rsidR="00D92D9C" w:rsidRDefault="00ED0EC7" w:rsidP="00ED0EC7">
      <w:pPr>
        <w:spacing w:after="120"/>
        <w:jc w:val="both"/>
        <w:rPr>
          <w:szCs w:val="28"/>
        </w:rPr>
      </w:pPr>
      <w:r w:rsidRPr="00863548">
        <w:rPr>
          <w:szCs w:val="28"/>
        </w:rPr>
        <w:t xml:space="preserve">трансформацій і цифровізації </w:t>
      </w:r>
      <w:r>
        <w:rPr>
          <w:szCs w:val="28"/>
        </w:rPr>
        <w:tab/>
      </w:r>
      <w:r>
        <w:rPr>
          <w:szCs w:val="28"/>
        </w:rPr>
        <w:tab/>
      </w:r>
      <w:r>
        <w:rPr>
          <w:szCs w:val="28"/>
        </w:rPr>
        <w:tab/>
      </w:r>
      <w:r>
        <w:rPr>
          <w:szCs w:val="28"/>
        </w:rPr>
        <w:tab/>
      </w:r>
      <w:r>
        <w:rPr>
          <w:szCs w:val="28"/>
        </w:rPr>
        <w:tab/>
      </w:r>
      <w:r w:rsidRPr="00863548">
        <w:rPr>
          <w:szCs w:val="28"/>
        </w:rPr>
        <w:t>Олександр РЯБЕЦЬ</w:t>
      </w:r>
    </w:p>
    <w:p w14:paraId="29FF2BC6" w14:textId="77777777" w:rsidR="00D2598A" w:rsidRDefault="00D2598A" w:rsidP="00ED0EC7">
      <w:pPr>
        <w:spacing w:after="120"/>
        <w:jc w:val="both"/>
        <w:rPr>
          <w:szCs w:val="28"/>
        </w:rPr>
      </w:pPr>
    </w:p>
    <w:p w14:paraId="7E9FC0CE" w14:textId="77777777" w:rsidR="00D2598A" w:rsidRDefault="00D2598A" w:rsidP="00ED0EC7">
      <w:pPr>
        <w:spacing w:after="120"/>
        <w:jc w:val="both"/>
        <w:rPr>
          <w:szCs w:val="28"/>
        </w:rPr>
      </w:pPr>
    </w:p>
    <w:p w14:paraId="18D8D94C" w14:textId="77777777" w:rsidR="00D2598A" w:rsidRDefault="00D2598A" w:rsidP="00ED0EC7">
      <w:pPr>
        <w:spacing w:after="120"/>
        <w:jc w:val="both"/>
        <w:rPr>
          <w:szCs w:val="28"/>
        </w:rPr>
      </w:pPr>
    </w:p>
    <w:p w14:paraId="0924A8FC" w14:textId="77777777" w:rsidR="00D2598A" w:rsidRDefault="00D2598A" w:rsidP="00ED0EC7">
      <w:pPr>
        <w:spacing w:after="120"/>
        <w:jc w:val="both"/>
        <w:rPr>
          <w:szCs w:val="28"/>
        </w:rPr>
      </w:pPr>
    </w:p>
    <w:p w14:paraId="109D7231" w14:textId="77777777" w:rsidR="00D2598A" w:rsidRDefault="00D2598A" w:rsidP="00ED0EC7">
      <w:pPr>
        <w:spacing w:after="120"/>
        <w:jc w:val="both"/>
        <w:rPr>
          <w:szCs w:val="28"/>
        </w:rPr>
      </w:pPr>
    </w:p>
    <w:p w14:paraId="7BD1CA8F" w14:textId="77777777" w:rsidR="004139B2" w:rsidRDefault="004139B2" w:rsidP="00ED0EC7">
      <w:pPr>
        <w:spacing w:after="120"/>
        <w:jc w:val="both"/>
        <w:rPr>
          <w:szCs w:val="28"/>
        </w:rPr>
      </w:pPr>
    </w:p>
    <w:p w14:paraId="5F472201" w14:textId="77777777" w:rsidR="004139B2" w:rsidRDefault="004139B2" w:rsidP="00ED0EC7">
      <w:pPr>
        <w:spacing w:after="120"/>
        <w:jc w:val="both"/>
        <w:rPr>
          <w:szCs w:val="28"/>
        </w:rPr>
      </w:pPr>
    </w:p>
    <w:p w14:paraId="630B1F7B" w14:textId="77777777" w:rsidR="004139B2" w:rsidRDefault="004139B2" w:rsidP="00ED0EC7">
      <w:pPr>
        <w:spacing w:after="120"/>
        <w:jc w:val="both"/>
        <w:rPr>
          <w:szCs w:val="28"/>
        </w:rPr>
      </w:pPr>
    </w:p>
    <w:p w14:paraId="1A27B142" w14:textId="77777777" w:rsidR="00D2598A" w:rsidRDefault="00D2598A" w:rsidP="00ED0EC7">
      <w:pPr>
        <w:spacing w:after="120"/>
        <w:jc w:val="both"/>
        <w:rPr>
          <w:szCs w:val="28"/>
        </w:rPr>
      </w:pPr>
    </w:p>
    <w:p w14:paraId="39AD8419" w14:textId="50B18700" w:rsidR="00D2598A" w:rsidRDefault="00D2598A" w:rsidP="00ED0EC7">
      <w:pPr>
        <w:spacing w:after="120"/>
        <w:jc w:val="both"/>
        <w:rPr>
          <w:szCs w:val="28"/>
        </w:rPr>
      </w:pPr>
      <w:r>
        <w:rPr>
          <w:sz w:val="20"/>
          <w:szCs w:val="20"/>
        </w:rPr>
        <w:t xml:space="preserve">Костін Євген </w:t>
      </w:r>
      <w:r w:rsidRPr="00097BE6">
        <w:rPr>
          <w:sz w:val="20"/>
          <w:szCs w:val="20"/>
        </w:rPr>
        <w:t xml:space="preserve">044 </w:t>
      </w:r>
      <w:r w:rsidRPr="00D56271">
        <w:rPr>
          <w:sz w:val="20"/>
          <w:szCs w:val="20"/>
        </w:rPr>
        <w:t>290-06-91</w:t>
      </w:r>
    </w:p>
    <w:sectPr w:rsidR="00D2598A" w:rsidSect="00B11289">
      <w:headerReference w:type="default" r:id="rId7"/>
      <w:headerReference w:type="first" r:id="rId8"/>
      <w:pgSz w:w="11905" w:h="16837"/>
      <w:pgMar w:top="1382" w:right="565" w:bottom="1135" w:left="1701" w:header="284" w:footer="1134"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4FBEBA" w14:textId="77777777" w:rsidR="00465322" w:rsidRDefault="00465322" w:rsidP="00C43044">
      <w:r>
        <w:separator/>
      </w:r>
    </w:p>
  </w:endnote>
  <w:endnote w:type="continuationSeparator" w:id="0">
    <w:p w14:paraId="0C313A72" w14:textId="77777777" w:rsidR="00465322" w:rsidRDefault="00465322" w:rsidP="00C430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5CFA1D" w14:textId="77777777" w:rsidR="00465322" w:rsidRDefault="00465322" w:rsidP="00C43044">
      <w:r>
        <w:separator/>
      </w:r>
    </w:p>
  </w:footnote>
  <w:footnote w:type="continuationSeparator" w:id="0">
    <w:p w14:paraId="31E0C788" w14:textId="77777777" w:rsidR="00465322" w:rsidRDefault="00465322" w:rsidP="00C430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00191601"/>
      <w:docPartObj>
        <w:docPartGallery w:val="Page Numbers (Top of Page)"/>
        <w:docPartUnique/>
      </w:docPartObj>
    </w:sdtPr>
    <w:sdtContent>
      <w:p w14:paraId="7C9193E3" w14:textId="69E3F662" w:rsidR="002C1D3E" w:rsidRDefault="002C1D3E">
        <w:pPr>
          <w:pStyle w:val="a3"/>
          <w:jc w:val="center"/>
        </w:pPr>
        <w:r>
          <w:fldChar w:fldCharType="begin"/>
        </w:r>
        <w:r>
          <w:instrText>PAGE   \* MERGEFORMAT</w:instrText>
        </w:r>
        <w:r>
          <w:fldChar w:fldCharType="separate"/>
        </w:r>
        <w:r>
          <w:t>2</w:t>
        </w:r>
        <w:r>
          <w:fldChar w:fldCharType="end"/>
        </w:r>
      </w:p>
    </w:sdtContent>
  </w:sdt>
  <w:p w14:paraId="71459DE6" w14:textId="77777777" w:rsidR="002C1D3E" w:rsidRDefault="002C1D3E">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6C77A6" w14:textId="77777777" w:rsidR="00C43044" w:rsidRDefault="00173633" w:rsidP="00C43044">
    <w:pPr>
      <w:pStyle w:val="a3"/>
      <w:jc w:val="center"/>
    </w:pPr>
    <w:r w:rsidRPr="00330C04">
      <w:rPr>
        <w:noProof/>
        <w:sz w:val="24"/>
        <w:lang w:eastAsia="uk-UA"/>
      </w:rPr>
      <w:drawing>
        <wp:inline distT="0" distB="0" distL="0" distR="0" wp14:anchorId="26A2A22E" wp14:editId="483485AB">
          <wp:extent cx="464279" cy="640861"/>
          <wp:effectExtent l="0" t="0" r="0"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72385" cy="65205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0174DD"/>
    <w:multiLevelType w:val="hybridMultilevel"/>
    <w:tmpl w:val="5A4C7528"/>
    <w:lvl w:ilvl="0" w:tplc="70889A78">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 w15:restartNumberingAfterBreak="0">
    <w:nsid w:val="29363A87"/>
    <w:multiLevelType w:val="hybridMultilevel"/>
    <w:tmpl w:val="F7A28A9A"/>
    <w:lvl w:ilvl="0" w:tplc="7F926CB0">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 w15:restartNumberingAfterBreak="0">
    <w:nsid w:val="3953680E"/>
    <w:multiLevelType w:val="hybridMultilevel"/>
    <w:tmpl w:val="F75AC434"/>
    <w:lvl w:ilvl="0" w:tplc="70889A78">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3" w15:restartNumberingAfterBreak="0">
    <w:nsid w:val="3EEE7ED6"/>
    <w:multiLevelType w:val="hybridMultilevel"/>
    <w:tmpl w:val="434AC2D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4C981DFA"/>
    <w:multiLevelType w:val="hybridMultilevel"/>
    <w:tmpl w:val="8FB0C444"/>
    <w:lvl w:ilvl="0" w:tplc="E8E671AE">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num w:numId="1" w16cid:durableId="1105149878">
    <w:abstractNumId w:val="4"/>
  </w:num>
  <w:num w:numId="2" w16cid:durableId="1764256470">
    <w:abstractNumId w:val="3"/>
  </w:num>
  <w:num w:numId="3" w16cid:durableId="1003387983">
    <w:abstractNumId w:val="0"/>
  </w:num>
  <w:num w:numId="4" w16cid:durableId="923297433">
    <w:abstractNumId w:val="1"/>
  </w:num>
  <w:num w:numId="5" w16cid:durableId="66578639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20"/>
  <w:displayHorizontalDrawingGridEvery w:val="0"/>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3044"/>
    <w:rsid w:val="0000094B"/>
    <w:rsid w:val="000048AF"/>
    <w:rsid w:val="000054EB"/>
    <w:rsid w:val="00010C48"/>
    <w:rsid w:val="00015569"/>
    <w:rsid w:val="000166D6"/>
    <w:rsid w:val="0002419B"/>
    <w:rsid w:val="00025874"/>
    <w:rsid w:val="00050B53"/>
    <w:rsid w:val="000543DF"/>
    <w:rsid w:val="00055246"/>
    <w:rsid w:val="00067521"/>
    <w:rsid w:val="00073225"/>
    <w:rsid w:val="00074E13"/>
    <w:rsid w:val="000873F0"/>
    <w:rsid w:val="00091E88"/>
    <w:rsid w:val="00096B84"/>
    <w:rsid w:val="000974D5"/>
    <w:rsid w:val="000A0AE6"/>
    <w:rsid w:val="000B09D6"/>
    <w:rsid w:val="000B784D"/>
    <w:rsid w:val="000C7796"/>
    <w:rsid w:val="000E5517"/>
    <w:rsid w:val="000F2EFC"/>
    <w:rsid w:val="000F4168"/>
    <w:rsid w:val="000F5408"/>
    <w:rsid w:val="00107F97"/>
    <w:rsid w:val="00124021"/>
    <w:rsid w:val="00141478"/>
    <w:rsid w:val="00147DD9"/>
    <w:rsid w:val="0015620E"/>
    <w:rsid w:val="00172C4E"/>
    <w:rsid w:val="00173633"/>
    <w:rsid w:val="001744FE"/>
    <w:rsid w:val="00177AE6"/>
    <w:rsid w:val="00184160"/>
    <w:rsid w:val="00192E2C"/>
    <w:rsid w:val="00196FC6"/>
    <w:rsid w:val="001A4102"/>
    <w:rsid w:val="001B705C"/>
    <w:rsid w:val="001C5EE4"/>
    <w:rsid w:val="001D6180"/>
    <w:rsid w:val="001E36E3"/>
    <w:rsid w:val="001E61A0"/>
    <w:rsid w:val="001F6121"/>
    <w:rsid w:val="002028B3"/>
    <w:rsid w:val="00203804"/>
    <w:rsid w:val="00203BD3"/>
    <w:rsid w:val="002113AA"/>
    <w:rsid w:val="00211D87"/>
    <w:rsid w:val="00225576"/>
    <w:rsid w:val="002317B6"/>
    <w:rsid w:val="00231D5A"/>
    <w:rsid w:val="00236D40"/>
    <w:rsid w:val="002459C7"/>
    <w:rsid w:val="00270DF8"/>
    <w:rsid w:val="00280F0A"/>
    <w:rsid w:val="002837B7"/>
    <w:rsid w:val="0028638F"/>
    <w:rsid w:val="002877F0"/>
    <w:rsid w:val="002947A6"/>
    <w:rsid w:val="00297036"/>
    <w:rsid w:val="002A2A7B"/>
    <w:rsid w:val="002A6AC7"/>
    <w:rsid w:val="002B2BF6"/>
    <w:rsid w:val="002B5598"/>
    <w:rsid w:val="002C1D3E"/>
    <w:rsid w:val="002C211D"/>
    <w:rsid w:val="002D0D78"/>
    <w:rsid w:val="002D7313"/>
    <w:rsid w:val="002E0DCB"/>
    <w:rsid w:val="002E2C65"/>
    <w:rsid w:val="003051B5"/>
    <w:rsid w:val="0032324A"/>
    <w:rsid w:val="003308C7"/>
    <w:rsid w:val="00337DD2"/>
    <w:rsid w:val="00342039"/>
    <w:rsid w:val="003504C8"/>
    <w:rsid w:val="00351AA0"/>
    <w:rsid w:val="00352E83"/>
    <w:rsid w:val="00354795"/>
    <w:rsid w:val="00360E43"/>
    <w:rsid w:val="0036171E"/>
    <w:rsid w:val="00361772"/>
    <w:rsid w:val="00363916"/>
    <w:rsid w:val="0037349E"/>
    <w:rsid w:val="00375457"/>
    <w:rsid w:val="00381B98"/>
    <w:rsid w:val="00391BF4"/>
    <w:rsid w:val="00397AAA"/>
    <w:rsid w:val="003A651F"/>
    <w:rsid w:val="003A679C"/>
    <w:rsid w:val="003B0635"/>
    <w:rsid w:val="003C06B3"/>
    <w:rsid w:val="0040328D"/>
    <w:rsid w:val="004064CF"/>
    <w:rsid w:val="004139B2"/>
    <w:rsid w:val="00413DC4"/>
    <w:rsid w:val="00432318"/>
    <w:rsid w:val="0044060B"/>
    <w:rsid w:val="0044159C"/>
    <w:rsid w:val="00445EB6"/>
    <w:rsid w:val="00453BB2"/>
    <w:rsid w:val="004562B3"/>
    <w:rsid w:val="00463070"/>
    <w:rsid w:val="00463DD0"/>
    <w:rsid w:val="00465322"/>
    <w:rsid w:val="00470212"/>
    <w:rsid w:val="0047745E"/>
    <w:rsid w:val="00481209"/>
    <w:rsid w:val="004938DF"/>
    <w:rsid w:val="004A2D1C"/>
    <w:rsid w:val="004C103B"/>
    <w:rsid w:val="004C79A5"/>
    <w:rsid w:val="00501BCA"/>
    <w:rsid w:val="0050431E"/>
    <w:rsid w:val="00506658"/>
    <w:rsid w:val="005107E4"/>
    <w:rsid w:val="0051542C"/>
    <w:rsid w:val="00517262"/>
    <w:rsid w:val="00524E6E"/>
    <w:rsid w:val="00532C66"/>
    <w:rsid w:val="00540D77"/>
    <w:rsid w:val="005451D2"/>
    <w:rsid w:val="005473A2"/>
    <w:rsid w:val="0054794D"/>
    <w:rsid w:val="005554A3"/>
    <w:rsid w:val="00576211"/>
    <w:rsid w:val="0058203E"/>
    <w:rsid w:val="005845E9"/>
    <w:rsid w:val="00586EC3"/>
    <w:rsid w:val="00596834"/>
    <w:rsid w:val="005A17E7"/>
    <w:rsid w:val="005B1CA8"/>
    <w:rsid w:val="005C1620"/>
    <w:rsid w:val="005D0DAC"/>
    <w:rsid w:val="005D1820"/>
    <w:rsid w:val="005D1CA8"/>
    <w:rsid w:val="005D785A"/>
    <w:rsid w:val="005E0498"/>
    <w:rsid w:val="005E35F6"/>
    <w:rsid w:val="005E51CA"/>
    <w:rsid w:val="005F1EDB"/>
    <w:rsid w:val="00616547"/>
    <w:rsid w:val="00624E6D"/>
    <w:rsid w:val="00625387"/>
    <w:rsid w:val="006342ED"/>
    <w:rsid w:val="006355E6"/>
    <w:rsid w:val="00642620"/>
    <w:rsid w:val="006471B6"/>
    <w:rsid w:val="00663DC8"/>
    <w:rsid w:val="00666979"/>
    <w:rsid w:val="0068448A"/>
    <w:rsid w:val="0068516C"/>
    <w:rsid w:val="00691C60"/>
    <w:rsid w:val="00694EE2"/>
    <w:rsid w:val="00695D89"/>
    <w:rsid w:val="006A2B36"/>
    <w:rsid w:val="006C019C"/>
    <w:rsid w:val="006C0A42"/>
    <w:rsid w:val="006C68A1"/>
    <w:rsid w:val="006C78D2"/>
    <w:rsid w:val="006E38D8"/>
    <w:rsid w:val="006F5E55"/>
    <w:rsid w:val="007042C1"/>
    <w:rsid w:val="00706110"/>
    <w:rsid w:val="0070629F"/>
    <w:rsid w:val="00715346"/>
    <w:rsid w:val="00720E74"/>
    <w:rsid w:val="00721E9F"/>
    <w:rsid w:val="00724466"/>
    <w:rsid w:val="00727213"/>
    <w:rsid w:val="0072739C"/>
    <w:rsid w:val="00736D0E"/>
    <w:rsid w:val="00741F5E"/>
    <w:rsid w:val="0074606B"/>
    <w:rsid w:val="00767A6B"/>
    <w:rsid w:val="007731FE"/>
    <w:rsid w:val="007803D5"/>
    <w:rsid w:val="00780DE6"/>
    <w:rsid w:val="00781951"/>
    <w:rsid w:val="00783380"/>
    <w:rsid w:val="00787EA3"/>
    <w:rsid w:val="00790F4E"/>
    <w:rsid w:val="007920DC"/>
    <w:rsid w:val="007B0B0F"/>
    <w:rsid w:val="007B2577"/>
    <w:rsid w:val="007B70D9"/>
    <w:rsid w:val="007C0B41"/>
    <w:rsid w:val="007D043B"/>
    <w:rsid w:val="007D627B"/>
    <w:rsid w:val="007E5144"/>
    <w:rsid w:val="007F26DE"/>
    <w:rsid w:val="007F394B"/>
    <w:rsid w:val="007F39D6"/>
    <w:rsid w:val="007F498E"/>
    <w:rsid w:val="007F518F"/>
    <w:rsid w:val="008027A3"/>
    <w:rsid w:val="00803625"/>
    <w:rsid w:val="00813568"/>
    <w:rsid w:val="00817482"/>
    <w:rsid w:val="008307E8"/>
    <w:rsid w:val="00846FE0"/>
    <w:rsid w:val="00855C9D"/>
    <w:rsid w:val="00863548"/>
    <w:rsid w:val="008648B8"/>
    <w:rsid w:val="00864A22"/>
    <w:rsid w:val="0088054B"/>
    <w:rsid w:val="00882889"/>
    <w:rsid w:val="00894FC2"/>
    <w:rsid w:val="008C582F"/>
    <w:rsid w:val="008C5864"/>
    <w:rsid w:val="008F48EA"/>
    <w:rsid w:val="00902A06"/>
    <w:rsid w:val="00906CA4"/>
    <w:rsid w:val="00916176"/>
    <w:rsid w:val="009267FD"/>
    <w:rsid w:val="009360B3"/>
    <w:rsid w:val="0094614E"/>
    <w:rsid w:val="009758FF"/>
    <w:rsid w:val="0097644D"/>
    <w:rsid w:val="00981938"/>
    <w:rsid w:val="0098337A"/>
    <w:rsid w:val="0099355F"/>
    <w:rsid w:val="00995EC1"/>
    <w:rsid w:val="00996A6A"/>
    <w:rsid w:val="009A3691"/>
    <w:rsid w:val="009A5FD4"/>
    <w:rsid w:val="009A7978"/>
    <w:rsid w:val="009B45E3"/>
    <w:rsid w:val="009C0204"/>
    <w:rsid w:val="009C02F3"/>
    <w:rsid w:val="009C3366"/>
    <w:rsid w:val="009C5661"/>
    <w:rsid w:val="009C5935"/>
    <w:rsid w:val="009E171E"/>
    <w:rsid w:val="009F1CEB"/>
    <w:rsid w:val="009F2A6B"/>
    <w:rsid w:val="009F3BF9"/>
    <w:rsid w:val="00A13C0A"/>
    <w:rsid w:val="00A140F7"/>
    <w:rsid w:val="00A1514F"/>
    <w:rsid w:val="00A2686D"/>
    <w:rsid w:val="00A3296E"/>
    <w:rsid w:val="00A450A9"/>
    <w:rsid w:val="00A45DF7"/>
    <w:rsid w:val="00A5051E"/>
    <w:rsid w:val="00A64E42"/>
    <w:rsid w:val="00A6788E"/>
    <w:rsid w:val="00A74540"/>
    <w:rsid w:val="00A90634"/>
    <w:rsid w:val="00A92419"/>
    <w:rsid w:val="00AA0BDC"/>
    <w:rsid w:val="00AA5B45"/>
    <w:rsid w:val="00AB5AB0"/>
    <w:rsid w:val="00AB6540"/>
    <w:rsid w:val="00AB766A"/>
    <w:rsid w:val="00AB787A"/>
    <w:rsid w:val="00AC125A"/>
    <w:rsid w:val="00AD0D5B"/>
    <w:rsid w:val="00AE54C9"/>
    <w:rsid w:val="00AF290E"/>
    <w:rsid w:val="00B039A3"/>
    <w:rsid w:val="00B04EBD"/>
    <w:rsid w:val="00B10BF2"/>
    <w:rsid w:val="00B11289"/>
    <w:rsid w:val="00B118B7"/>
    <w:rsid w:val="00B21055"/>
    <w:rsid w:val="00B276BD"/>
    <w:rsid w:val="00B32045"/>
    <w:rsid w:val="00B32981"/>
    <w:rsid w:val="00B51A7C"/>
    <w:rsid w:val="00B559AA"/>
    <w:rsid w:val="00B63AF3"/>
    <w:rsid w:val="00B83919"/>
    <w:rsid w:val="00B965AC"/>
    <w:rsid w:val="00BA0249"/>
    <w:rsid w:val="00BB3D52"/>
    <w:rsid w:val="00BE3BE6"/>
    <w:rsid w:val="00BE45F5"/>
    <w:rsid w:val="00BF357A"/>
    <w:rsid w:val="00BF4626"/>
    <w:rsid w:val="00C07269"/>
    <w:rsid w:val="00C101DD"/>
    <w:rsid w:val="00C1145A"/>
    <w:rsid w:val="00C1230F"/>
    <w:rsid w:val="00C154E7"/>
    <w:rsid w:val="00C27301"/>
    <w:rsid w:val="00C36635"/>
    <w:rsid w:val="00C43044"/>
    <w:rsid w:val="00C52A8C"/>
    <w:rsid w:val="00C61AF0"/>
    <w:rsid w:val="00C622A1"/>
    <w:rsid w:val="00C62D3A"/>
    <w:rsid w:val="00C6455D"/>
    <w:rsid w:val="00C67930"/>
    <w:rsid w:val="00C71BAA"/>
    <w:rsid w:val="00C7261E"/>
    <w:rsid w:val="00C806D4"/>
    <w:rsid w:val="00C823C8"/>
    <w:rsid w:val="00C870C5"/>
    <w:rsid w:val="00C90BB6"/>
    <w:rsid w:val="00C96154"/>
    <w:rsid w:val="00CA75AC"/>
    <w:rsid w:val="00CC23C0"/>
    <w:rsid w:val="00CC2538"/>
    <w:rsid w:val="00CC3D2C"/>
    <w:rsid w:val="00CD7CA6"/>
    <w:rsid w:val="00CE30A0"/>
    <w:rsid w:val="00CF22CF"/>
    <w:rsid w:val="00CF5443"/>
    <w:rsid w:val="00CF6876"/>
    <w:rsid w:val="00CF6970"/>
    <w:rsid w:val="00CF6B70"/>
    <w:rsid w:val="00D00FA1"/>
    <w:rsid w:val="00D029A4"/>
    <w:rsid w:val="00D1007E"/>
    <w:rsid w:val="00D21B85"/>
    <w:rsid w:val="00D2598A"/>
    <w:rsid w:val="00D46C53"/>
    <w:rsid w:val="00D56271"/>
    <w:rsid w:val="00D6039D"/>
    <w:rsid w:val="00D60FD4"/>
    <w:rsid w:val="00D61191"/>
    <w:rsid w:val="00D6321A"/>
    <w:rsid w:val="00D77CB8"/>
    <w:rsid w:val="00D91407"/>
    <w:rsid w:val="00D92D9C"/>
    <w:rsid w:val="00D93BBE"/>
    <w:rsid w:val="00D96375"/>
    <w:rsid w:val="00D9701F"/>
    <w:rsid w:val="00DA09A8"/>
    <w:rsid w:val="00DA20BA"/>
    <w:rsid w:val="00DA5C09"/>
    <w:rsid w:val="00DB193E"/>
    <w:rsid w:val="00DB4CC6"/>
    <w:rsid w:val="00DC1A10"/>
    <w:rsid w:val="00DD2186"/>
    <w:rsid w:val="00DD53C6"/>
    <w:rsid w:val="00DE2D71"/>
    <w:rsid w:val="00DF6DC2"/>
    <w:rsid w:val="00E0527C"/>
    <w:rsid w:val="00E1282E"/>
    <w:rsid w:val="00E1325B"/>
    <w:rsid w:val="00E2241F"/>
    <w:rsid w:val="00E26281"/>
    <w:rsid w:val="00E36B3C"/>
    <w:rsid w:val="00E36B75"/>
    <w:rsid w:val="00E50DE7"/>
    <w:rsid w:val="00E53F08"/>
    <w:rsid w:val="00E57761"/>
    <w:rsid w:val="00E63E6A"/>
    <w:rsid w:val="00E643EC"/>
    <w:rsid w:val="00E7210A"/>
    <w:rsid w:val="00E82B76"/>
    <w:rsid w:val="00E87A6E"/>
    <w:rsid w:val="00E9557C"/>
    <w:rsid w:val="00E96048"/>
    <w:rsid w:val="00EA24DD"/>
    <w:rsid w:val="00EA66CE"/>
    <w:rsid w:val="00EB66D0"/>
    <w:rsid w:val="00EC1FCD"/>
    <w:rsid w:val="00EC3B68"/>
    <w:rsid w:val="00EC748A"/>
    <w:rsid w:val="00ED0EC7"/>
    <w:rsid w:val="00ED10C7"/>
    <w:rsid w:val="00ED6F1C"/>
    <w:rsid w:val="00ED70D9"/>
    <w:rsid w:val="00EE2634"/>
    <w:rsid w:val="00EE29E3"/>
    <w:rsid w:val="00EE66A0"/>
    <w:rsid w:val="00EF1BE2"/>
    <w:rsid w:val="00F02248"/>
    <w:rsid w:val="00F1495B"/>
    <w:rsid w:val="00F14F41"/>
    <w:rsid w:val="00F221F0"/>
    <w:rsid w:val="00F24259"/>
    <w:rsid w:val="00F34F50"/>
    <w:rsid w:val="00F37159"/>
    <w:rsid w:val="00F40AF3"/>
    <w:rsid w:val="00F417D1"/>
    <w:rsid w:val="00F431D1"/>
    <w:rsid w:val="00F50C45"/>
    <w:rsid w:val="00F51420"/>
    <w:rsid w:val="00F54ABF"/>
    <w:rsid w:val="00F57CEA"/>
    <w:rsid w:val="00F7290E"/>
    <w:rsid w:val="00F93CE6"/>
    <w:rsid w:val="00FB32A7"/>
    <w:rsid w:val="00FB6D57"/>
    <w:rsid w:val="00FE216A"/>
    <w:rsid w:val="00FF43D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A33022"/>
  <w15:chartTrackingRefBased/>
  <w15:docId w15:val="{6EA518EB-F0D3-4851-998D-4EC1C7EEC9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8"/>
        <w:szCs w:val="22"/>
        <w:lang w:val="uk-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43044"/>
    <w:rPr>
      <w:rFonts w:eastAsia="Times New Roman" w:cs="Times New Roman"/>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43044"/>
    <w:pPr>
      <w:tabs>
        <w:tab w:val="center" w:pos="4819"/>
        <w:tab w:val="right" w:pos="9639"/>
      </w:tabs>
    </w:pPr>
  </w:style>
  <w:style w:type="character" w:customStyle="1" w:styleId="a4">
    <w:name w:val="Верхній колонтитул Знак"/>
    <w:basedOn w:val="a0"/>
    <w:link w:val="a3"/>
    <w:uiPriority w:val="99"/>
    <w:rsid w:val="00C43044"/>
    <w:rPr>
      <w:rFonts w:eastAsia="Times New Roman" w:cs="Times New Roman"/>
      <w:szCs w:val="24"/>
      <w:lang w:eastAsia="ru-RU"/>
    </w:rPr>
  </w:style>
  <w:style w:type="paragraph" w:styleId="a5">
    <w:name w:val="footer"/>
    <w:basedOn w:val="a"/>
    <w:link w:val="a6"/>
    <w:uiPriority w:val="99"/>
    <w:unhideWhenUsed/>
    <w:rsid w:val="00C43044"/>
    <w:pPr>
      <w:tabs>
        <w:tab w:val="center" w:pos="4819"/>
        <w:tab w:val="right" w:pos="9639"/>
      </w:tabs>
    </w:pPr>
  </w:style>
  <w:style w:type="character" w:customStyle="1" w:styleId="a6">
    <w:name w:val="Нижній колонтитул Знак"/>
    <w:basedOn w:val="a0"/>
    <w:link w:val="a5"/>
    <w:uiPriority w:val="99"/>
    <w:rsid w:val="00C43044"/>
    <w:rPr>
      <w:rFonts w:eastAsia="Times New Roman" w:cs="Times New Roman"/>
      <w:szCs w:val="24"/>
      <w:lang w:eastAsia="ru-RU"/>
    </w:rPr>
  </w:style>
  <w:style w:type="table" w:styleId="a7">
    <w:name w:val="Table Grid"/>
    <w:basedOn w:val="a1"/>
    <w:uiPriority w:val="39"/>
    <w:rsid w:val="00C870C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0A0AE6"/>
    <w:rPr>
      <w:rFonts w:ascii="Segoe UI" w:hAnsi="Segoe UI" w:cs="Segoe UI"/>
      <w:sz w:val="18"/>
      <w:szCs w:val="18"/>
    </w:rPr>
  </w:style>
  <w:style w:type="character" w:customStyle="1" w:styleId="a9">
    <w:name w:val="Текст у виносці Знак"/>
    <w:basedOn w:val="a0"/>
    <w:link w:val="a8"/>
    <w:uiPriority w:val="99"/>
    <w:semiHidden/>
    <w:rsid w:val="000A0AE6"/>
    <w:rPr>
      <w:rFonts w:ascii="Segoe UI" w:eastAsia="Times New Roman" w:hAnsi="Segoe UI" w:cs="Segoe UI"/>
      <w:sz w:val="18"/>
      <w:szCs w:val="18"/>
      <w:lang w:eastAsia="ru-RU"/>
    </w:rPr>
  </w:style>
  <w:style w:type="character" w:styleId="aa">
    <w:name w:val="Hyperlink"/>
    <w:rsid w:val="0015620E"/>
    <w:rPr>
      <w:color w:val="0000FF"/>
      <w:u w:val="single"/>
    </w:rPr>
  </w:style>
  <w:style w:type="character" w:styleId="ab">
    <w:name w:val="Unresolved Mention"/>
    <w:basedOn w:val="a0"/>
    <w:uiPriority w:val="99"/>
    <w:semiHidden/>
    <w:unhideWhenUsed/>
    <w:rsid w:val="00196FC6"/>
    <w:rPr>
      <w:color w:val="605E5C"/>
      <w:shd w:val="clear" w:color="auto" w:fill="E1DFDD"/>
    </w:rPr>
  </w:style>
  <w:style w:type="paragraph" w:customStyle="1" w:styleId="rvps2">
    <w:name w:val="rvps2"/>
    <w:basedOn w:val="a"/>
    <w:uiPriority w:val="99"/>
    <w:rsid w:val="00D60FD4"/>
    <w:pPr>
      <w:spacing w:before="100" w:beforeAutospacing="1" w:after="100" w:afterAutospacing="1"/>
    </w:pPr>
    <w:rPr>
      <w:sz w:val="24"/>
      <w:lang w:eastAsia="uk-UA"/>
    </w:rPr>
  </w:style>
  <w:style w:type="paragraph" w:styleId="ac">
    <w:name w:val="List Paragraph"/>
    <w:basedOn w:val="a"/>
    <w:uiPriority w:val="34"/>
    <w:qFormat/>
    <w:rsid w:val="0072739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354559">
      <w:bodyDiv w:val="1"/>
      <w:marLeft w:val="0"/>
      <w:marRight w:val="0"/>
      <w:marTop w:val="0"/>
      <w:marBottom w:val="0"/>
      <w:divBdr>
        <w:top w:val="none" w:sz="0" w:space="0" w:color="auto"/>
        <w:left w:val="none" w:sz="0" w:space="0" w:color="auto"/>
        <w:bottom w:val="none" w:sz="0" w:space="0" w:color="auto"/>
        <w:right w:val="none" w:sz="0" w:space="0" w:color="auto"/>
      </w:divBdr>
    </w:div>
    <w:div w:id="97454761">
      <w:bodyDiv w:val="1"/>
      <w:marLeft w:val="0"/>
      <w:marRight w:val="0"/>
      <w:marTop w:val="0"/>
      <w:marBottom w:val="0"/>
      <w:divBdr>
        <w:top w:val="none" w:sz="0" w:space="0" w:color="auto"/>
        <w:left w:val="none" w:sz="0" w:space="0" w:color="auto"/>
        <w:bottom w:val="none" w:sz="0" w:space="0" w:color="auto"/>
        <w:right w:val="none" w:sz="0" w:space="0" w:color="auto"/>
      </w:divBdr>
    </w:div>
    <w:div w:id="283005076">
      <w:bodyDiv w:val="1"/>
      <w:marLeft w:val="0"/>
      <w:marRight w:val="0"/>
      <w:marTop w:val="0"/>
      <w:marBottom w:val="0"/>
      <w:divBdr>
        <w:top w:val="none" w:sz="0" w:space="0" w:color="auto"/>
        <w:left w:val="none" w:sz="0" w:space="0" w:color="auto"/>
        <w:bottom w:val="none" w:sz="0" w:space="0" w:color="auto"/>
        <w:right w:val="none" w:sz="0" w:space="0" w:color="auto"/>
      </w:divBdr>
    </w:div>
    <w:div w:id="293147810">
      <w:bodyDiv w:val="1"/>
      <w:marLeft w:val="0"/>
      <w:marRight w:val="0"/>
      <w:marTop w:val="0"/>
      <w:marBottom w:val="0"/>
      <w:divBdr>
        <w:top w:val="none" w:sz="0" w:space="0" w:color="auto"/>
        <w:left w:val="none" w:sz="0" w:space="0" w:color="auto"/>
        <w:bottom w:val="none" w:sz="0" w:space="0" w:color="auto"/>
        <w:right w:val="none" w:sz="0" w:space="0" w:color="auto"/>
      </w:divBdr>
    </w:div>
    <w:div w:id="378364390">
      <w:bodyDiv w:val="1"/>
      <w:marLeft w:val="0"/>
      <w:marRight w:val="0"/>
      <w:marTop w:val="0"/>
      <w:marBottom w:val="0"/>
      <w:divBdr>
        <w:top w:val="none" w:sz="0" w:space="0" w:color="auto"/>
        <w:left w:val="none" w:sz="0" w:space="0" w:color="auto"/>
        <w:bottom w:val="none" w:sz="0" w:space="0" w:color="auto"/>
        <w:right w:val="none" w:sz="0" w:space="0" w:color="auto"/>
      </w:divBdr>
    </w:div>
    <w:div w:id="435755302">
      <w:bodyDiv w:val="1"/>
      <w:marLeft w:val="0"/>
      <w:marRight w:val="0"/>
      <w:marTop w:val="0"/>
      <w:marBottom w:val="0"/>
      <w:divBdr>
        <w:top w:val="none" w:sz="0" w:space="0" w:color="auto"/>
        <w:left w:val="none" w:sz="0" w:space="0" w:color="auto"/>
        <w:bottom w:val="none" w:sz="0" w:space="0" w:color="auto"/>
        <w:right w:val="none" w:sz="0" w:space="0" w:color="auto"/>
      </w:divBdr>
    </w:div>
    <w:div w:id="510608807">
      <w:bodyDiv w:val="1"/>
      <w:marLeft w:val="0"/>
      <w:marRight w:val="0"/>
      <w:marTop w:val="0"/>
      <w:marBottom w:val="0"/>
      <w:divBdr>
        <w:top w:val="none" w:sz="0" w:space="0" w:color="auto"/>
        <w:left w:val="none" w:sz="0" w:space="0" w:color="auto"/>
        <w:bottom w:val="none" w:sz="0" w:space="0" w:color="auto"/>
        <w:right w:val="none" w:sz="0" w:space="0" w:color="auto"/>
      </w:divBdr>
    </w:div>
    <w:div w:id="573784426">
      <w:bodyDiv w:val="1"/>
      <w:marLeft w:val="0"/>
      <w:marRight w:val="0"/>
      <w:marTop w:val="0"/>
      <w:marBottom w:val="0"/>
      <w:divBdr>
        <w:top w:val="none" w:sz="0" w:space="0" w:color="auto"/>
        <w:left w:val="none" w:sz="0" w:space="0" w:color="auto"/>
        <w:bottom w:val="none" w:sz="0" w:space="0" w:color="auto"/>
        <w:right w:val="none" w:sz="0" w:space="0" w:color="auto"/>
      </w:divBdr>
    </w:div>
    <w:div w:id="669722043">
      <w:bodyDiv w:val="1"/>
      <w:marLeft w:val="0"/>
      <w:marRight w:val="0"/>
      <w:marTop w:val="0"/>
      <w:marBottom w:val="0"/>
      <w:divBdr>
        <w:top w:val="none" w:sz="0" w:space="0" w:color="auto"/>
        <w:left w:val="none" w:sz="0" w:space="0" w:color="auto"/>
        <w:bottom w:val="none" w:sz="0" w:space="0" w:color="auto"/>
        <w:right w:val="none" w:sz="0" w:space="0" w:color="auto"/>
      </w:divBdr>
    </w:div>
    <w:div w:id="837496743">
      <w:bodyDiv w:val="1"/>
      <w:marLeft w:val="0"/>
      <w:marRight w:val="0"/>
      <w:marTop w:val="0"/>
      <w:marBottom w:val="0"/>
      <w:divBdr>
        <w:top w:val="none" w:sz="0" w:space="0" w:color="auto"/>
        <w:left w:val="none" w:sz="0" w:space="0" w:color="auto"/>
        <w:bottom w:val="none" w:sz="0" w:space="0" w:color="auto"/>
        <w:right w:val="none" w:sz="0" w:space="0" w:color="auto"/>
      </w:divBdr>
    </w:div>
    <w:div w:id="925453940">
      <w:bodyDiv w:val="1"/>
      <w:marLeft w:val="0"/>
      <w:marRight w:val="0"/>
      <w:marTop w:val="0"/>
      <w:marBottom w:val="0"/>
      <w:divBdr>
        <w:top w:val="none" w:sz="0" w:space="0" w:color="auto"/>
        <w:left w:val="none" w:sz="0" w:space="0" w:color="auto"/>
        <w:bottom w:val="none" w:sz="0" w:space="0" w:color="auto"/>
        <w:right w:val="none" w:sz="0" w:space="0" w:color="auto"/>
      </w:divBdr>
    </w:div>
    <w:div w:id="964893433">
      <w:bodyDiv w:val="1"/>
      <w:marLeft w:val="0"/>
      <w:marRight w:val="0"/>
      <w:marTop w:val="0"/>
      <w:marBottom w:val="0"/>
      <w:divBdr>
        <w:top w:val="none" w:sz="0" w:space="0" w:color="auto"/>
        <w:left w:val="none" w:sz="0" w:space="0" w:color="auto"/>
        <w:bottom w:val="none" w:sz="0" w:space="0" w:color="auto"/>
        <w:right w:val="none" w:sz="0" w:space="0" w:color="auto"/>
      </w:divBdr>
    </w:div>
    <w:div w:id="998116202">
      <w:bodyDiv w:val="1"/>
      <w:marLeft w:val="0"/>
      <w:marRight w:val="0"/>
      <w:marTop w:val="0"/>
      <w:marBottom w:val="0"/>
      <w:divBdr>
        <w:top w:val="none" w:sz="0" w:space="0" w:color="auto"/>
        <w:left w:val="none" w:sz="0" w:space="0" w:color="auto"/>
        <w:bottom w:val="none" w:sz="0" w:space="0" w:color="auto"/>
        <w:right w:val="none" w:sz="0" w:space="0" w:color="auto"/>
      </w:divBdr>
    </w:div>
    <w:div w:id="1219512755">
      <w:bodyDiv w:val="1"/>
      <w:marLeft w:val="0"/>
      <w:marRight w:val="0"/>
      <w:marTop w:val="0"/>
      <w:marBottom w:val="0"/>
      <w:divBdr>
        <w:top w:val="none" w:sz="0" w:space="0" w:color="auto"/>
        <w:left w:val="none" w:sz="0" w:space="0" w:color="auto"/>
        <w:bottom w:val="none" w:sz="0" w:space="0" w:color="auto"/>
        <w:right w:val="none" w:sz="0" w:space="0" w:color="auto"/>
      </w:divBdr>
    </w:div>
    <w:div w:id="1364281748">
      <w:bodyDiv w:val="1"/>
      <w:marLeft w:val="0"/>
      <w:marRight w:val="0"/>
      <w:marTop w:val="0"/>
      <w:marBottom w:val="0"/>
      <w:divBdr>
        <w:top w:val="none" w:sz="0" w:space="0" w:color="auto"/>
        <w:left w:val="none" w:sz="0" w:space="0" w:color="auto"/>
        <w:bottom w:val="none" w:sz="0" w:space="0" w:color="auto"/>
        <w:right w:val="none" w:sz="0" w:space="0" w:color="auto"/>
      </w:divBdr>
    </w:div>
    <w:div w:id="1378578537">
      <w:bodyDiv w:val="1"/>
      <w:marLeft w:val="0"/>
      <w:marRight w:val="0"/>
      <w:marTop w:val="0"/>
      <w:marBottom w:val="0"/>
      <w:divBdr>
        <w:top w:val="none" w:sz="0" w:space="0" w:color="auto"/>
        <w:left w:val="none" w:sz="0" w:space="0" w:color="auto"/>
        <w:bottom w:val="none" w:sz="0" w:space="0" w:color="auto"/>
        <w:right w:val="none" w:sz="0" w:space="0" w:color="auto"/>
      </w:divBdr>
    </w:div>
    <w:div w:id="1408651209">
      <w:bodyDiv w:val="1"/>
      <w:marLeft w:val="0"/>
      <w:marRight w:val="0"/>
      <w:marTop w:val="0"/>
      <w:marBottom w:val="0"/>
      <w:divBdr>
        <w:top w:val="none" w:sz="0" w:space="0" w:color="auto"/>
        <w:left w:val="none" w:sz="0" w:space="0" w:color="auto"/>
        <w:bottom w:val="none" w:sz="0" w:space="0" w:color="auto"/>
        <w:right w:val="none" w:sz="0" w:space="0" w:color="auto"/>
      </w:divBdr>
    </w:div>
    <w:div w:id="1548948442">
      <w:bodyDiv w:val="1"/>
      <w:marLeft w:val="0"/>
      <w:marRight w:val="0"/>
      <w:marTop w:val="0"/>
      <w:marBottom w:val="0"/>
      <w:divBdr>
        <w:top w:val="none" w:sz="0" w:space="0" w:color="auto"/>
        <w:left w:val="none" w:sz="0" w:space="0" w:color="auto"/>
        <w:bottom w:val="none" w:sz="0" w:space="0" w:color="auto"/>
        <w:right w:val="none" w:sz="0" w:space="0" w:color="auto"/>
      </w:divBdr>
    </w:div>
    <w:div w:id="1554120980">
      <w:bodyDiv w:val="1"/>
      <w:marLeft w:val="0"/>
      <w:marRight w:val="0"/>
      <w:marTop w:val="0"/>
      <w:marBottom w:val="0"/>
      <w:divBdr>
        <w:top w:val="none" w:sz="0" w:space="0" w:color="auto"/>
        <w:left w:val="none" w:sz="0" w:space="0" w:color="auto"/>
        <w:bottom w:val="none" w:sz="0" w:space="0" w:color="auto"/>
        <w:right w:val="none" w:sz="0" w:space="0" w:color="auto"/>
      </w:divBdr>
    </w:div>
    <w:div w:id="1555775707">
      <w:bodyDiv w:val="1"/>
      <w:marLeft w:val="0"/>
      <w:marRight w:val="0"/>
      <w:marTop w:val="0"/>
      <w:marBottom w:val="0"/>
      <w:divBdr>
        <w:top w:val="none" w:sz="0" w:space="0" w:color="auto"/>
        <w:left w:val="none" w:sz="0" w:space="0" w:color="auto"/>
        <w:bottom w:val="none" w:sz="0" w:space="0" w:color="auto"/>
        <w:right w:val="none" w:sz="0" w:space="0" w:color="auto"/>
      </w:divBdr>
    </w:div>
    <w:div w:id="1618415176">
      <w:bodyDiv w:val="1"/>
      <w:marLeft w:val="0"/>
      <w:marRight w:val="0"/>
      <w:marTop w:val="0"/>
      <w:marBottom w:val="0"/>
      <w:divBdr>
        <w:top w:val="none" w:sz="0" w:space="0" w:color="auto"/>
        <w:left w:val="none" w:sz="0" w:space="0" w:color="auto"/>
        <w:bottom w:val="none" w:sz="0" w:space="0" w:color="auto"/>
        <w:right w:val="none" w:sz="0" w:space="0" w:color="auto"/>
      </w:divBdr>
    </w:div>
    <w:div w:id="1637948925">
      <w:bodyDiv w:val="1"/>
      <w:marLeft w:val="0"/>
      <w:marRight w:val="0"/>
      <w:marTop w:val="0"/>
      <w:marBottom w:val="0"/>
      <w:divBdr>
        <w:top w:val="none" w:sz="0" w:space="0" w:color="auto"/>
        <w:left w:val="none" w:sz="0" w:space="0" w:color="auto"/>
        <w:bottom w:val="none" w:sz="0" w:space="0" w:color="auto"/>
        <w:right w:val="none" w:sz="0" w:space="0" w:color="auto"/>
      </w:divBdr>
    </w:div>
    <w:div w:id="1879002563">
      <w:bodyDiv w:val="1"/>
      <w:marLeft w:val="0"/>
      <w:marRight w:val="0"/>
      <w:marTop w:val="0"/>
      <w:marBottom w:val="0"/>
      <w:divBdr>
        <w:top w:val="none" w:sz="0" w:space="0" w:color="auto"/>
        <w:left w:val="none" w:sz="0" w:space="0" w:color="auto"/>
        <w:bottom w:val="none" w:sz="0" w:space="0" w:color="auto"/>
        <w:right w:val="none" w:sz="0" w:space="0" w:color="auto"/>
      </w:divBdr>
    </w:div>
    <w:div w:id="1947150169">
      <w:bodyDiv w:val="1"/>
      <w:marLeft w:val="0"/>
      <w:marRight w:val="0"/>
      <w:marTop w:val="0"/>
      <w:marBottom w:val="0"/>
      <w:divBdr>
        <w:top w:val="none" w:sz="0" w:space="0" w:color="auto"/>
        <w:left w:val="none" w:sz="0" w:space="0" w:color="auto"/>
        <w:bottom w:val="none" w:sz="0" w:space="0" w:color="auto"/>
        <w:right w:val="none" w:sz="0" w:space="0" w:color="auto"/>
      </w:divBdr>
    </w:div>
    <w:div w:id="1961305205">
      <w:bodyDiv w:val="1"/>
      <w:marLeft w:val="0"/>
      <w:marRight w:val="0"/>
      <w:marTop w:val="0"/>
      <w:marBottom w:val="0"/>
      <w:divBdr>
        <w:top w:val="none" w:sz="0" w:space="0" w:color="auto"/>
        <w:left w:val="none" w:sz="0" w:space="0" w:color="auto"/>
        <w:bottom w:val="none" w:sz="0" w:space="0" w:color="auto"/>
        <w:right w:val="none" w:sz="0" w:space="0" w:color="auto"/>
      </w:divBdr>
    </w:div>
    <w:div w:id="2126803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95</TotalTime>
  <Pages>4</Pages>
  <Words>6041</Words>
  <Characters>3444</Characters>
  <Application>Microsoft Office Word</Application>
  <DocSecurity>0</DocSecurity>
  <Lines>28</Lines>
  <Paragraphs>18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adenin adenin</cp:lastModifiedBy>
  <cp:revision>17</cp:revision>
  <cp:lastPrinted>2019-12-27T15:41:00Z</cp:lastPrinted>
  <dcterms:created xsi:type="dcterms:W3CDTF">2025-01-27T10:35:00Z</dcterms:created>
  <dcterms:modified xsi:type="dcterms:W3CDTF">2025-01-27T12:17:00Z</dcterms:modified>
</cp:coreProperties>
</file>