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7DDC" w:rsidRPr="00D17DDC" w:rsidRDefault="00D17DDC" w:rsidP="00D17DDC">
      <w:pPr>
        <w:pStyle w:val="a5"/>
        <w:rPr>
          <w:rFonts w:ascii="Times New Roman" w:hAnsi="Times New Roman" w:cs="Times New Roman"/>
          <w:szCs w:val="24"/>
        </w:rPr>
      </w:pPr>
      <w:bookmarkStart w:id="0" w:name="_GoBack"/>
      <w:bookmarkEnd w:id="0"/>
    </w:p>
    <w:p w:rsidR="00D17DDC" w:rsidRPr="00D17DDC" w:rsidRDefault="00D17DDC" w:rsidP="00D17DDC">
      <w:pPr>
        <w:pStyle w:val="a5"/>
        <w:rPr>
          <w:rFonts w:ascii="Times New Roman" w:hAnsi="Times New Roman" w:cs="Times New Roman"/>
          <w:szCs w:val="24"/>
        </w:rPr>
      </w:pPr>
    </w:p>
    <w:p w:rsidR="00D17DDC" w:rsidRPr="00D17DDC" w:rsidRDefault="00D17DDC" w:rsidP="00D17DDC">
      <w:pPr>
        <w:spacing w:before="360" w:after="60" w:line="240" w:lineRule="auto"/>
        <w:jc w:val="center"/>
        <w:rPr>
          <w:rFonts w:ascii="AcademyC" w:hAnsi="AcademyC"/>
          <w:b/>
          <w:color w:val="002060"/>
          <w:sz w:val="26"/>
          <w:szCs w:val="26"/>
        </w:rPr>
      </w:pPr>
      <w:r w:rsidRPr="00D17DDC">
        <w:rPr>
          <w:noProof/>
          <w:sz w:val="26"/>
          <w:szCs w:val="26"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-568960</wp:posOffset>
            </wp:positionV>
            <wp:extent cx="521970" cy="683895"/>
            <wp:effectExtent l="1905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D17DDC">
        <w:rPr>
          <w:rFonts w:ascii="AcademyC" w:hAnsi="AcademyC"/>
          <w:b/>
          <w:color w:val="002060"/>
          <w:sz w:val="26"/>
          <w:szCs w:val="26"/>
        </w:rPr>
        <w:t>УКРАЇНА</w:t>
      </w:r>
    </w:p>
    <w:p w:rsidR="00D17DDC" w:rsidRPr="00D17DDC" w:rsidRDefault="00D17DDC" w:rsidP="00D17DDC">
      <w:pPr>
        <w:spacing w:after="60" w:line="240" w:lineRule="auto"/>
        <w:jc w:val="center"/>
        <w:rPr>
          <w:rFonts w:ascii="AcademyC" w:hAnsi="AcademyC"/>
          <w:b/>
          <w:color w:val="002060"/>
          <w:sz w:val="26"/>
          <w:szCs w:val="26"/>
        </w:rPr>
      </w:pPr>
      <w:r w:rsidRPr="00D17DDC">
        <w:rPr>
          <w:rFonts w:ascii="AcademyC" w:hAnsi="AcademyC"/>
          <w:b/>
          <w:color w:val="002060"/>
          <w:sz w:val="26"/>
          <w:szCs w:val="26"/>
        </w:rPr>
        <w:t>ВИЩА  РАДА  ПРАВОСУДДЯ</w:t>
      </w:r>
    </w:p>
    <w:p w:rsidR="00D17DDC" w:rsidRPr="00D17DDC" w:rsidRDefault="00D17DDC" w:rsidP="00D17DDC">
      <w:pPr>
        <w:spacing w:after="240" w:line="240" w:lineRule="auto"/>
        <w:jc w:val="center"/>
        <w:rPr>
          <w:rFonts w:ascii="AcademyC" w:hAnsi="AcademyC"/>
          <w:b/>
          <w:color w:val="002060"/>
          <w:sz w:val="26"/>
          <w:szCs w:val="26"/>
        </w:rPr>
      </w:pPr>
      <w:r w:rsidRPr="00D17DDC">
        <w:rPr>
          <w:rFonts w:ascii="AcademyC" w:hAnsi="AcademyC"/>
          <w:b/>
          <w:color w:val="002060"/>
          <w:sz w:val="26"/>
          <w:szCs w:val="26"/>
        </w:rPr>
        <w:t xml:space="preserve"> РІШЕННЯ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3098"/>
        <w:gridCol w:w="979"/>
        <w:gridCol w:w="2330"/>
        <w:gridCol w:w="3164"/>
        <w:gridCol w:w="460"/>
      </w:tblGrid>
      <w:tr w:rsidR="00D17DDC" w:rsidRPr="00D17DDC" w:rsidTr="00D17DDC">
        <w:trPr>
          <w:trHeight w:val="188"/>
        </w:trPr>
        <w:tc>
          <w:tcPr>
            <w:tcW w:w="3098" w:type="dxa"/>
            <w:hideMark/>
          </w:tcPr>
          <w:p w:rsidR="00D17DDC" w:rsidRPr="00D17DDC" w:rsidRDefault="00D17DDC" w:rsidP="00D17DDC">
            <w:pPr>
              <w:spacing w:line="240" w:lineRule="auto"/>
              <w:ind w:right="-2"/>
              <w:rPr>
                <w:rFonts w:ascii="AcademyC" w:hAnsi="AcademyC"/>
                <w:noProof/>
                <w:color w:val="002060"/>
                <w:sz w:val="26"/>
                <w:szCs w:val="26"/>
              </w:rPr>
            </w:pPr>
            <w:r>
              <w:rPr>
                <w:rFonts w:ascii="AcademyC" w:hAnsi="AcademyC"/>
                <w:noProof/>
                <w:color w:val="002060"/>
                <w:sz w:val="26"/>
                <w:szCs w:val="26"/>
              </w:rPr>
              <w:t>18 березня</w:t>
            </w:r>
            <w:r w:rsidRPr="00D17DDC">
              <w:rPr>
                <w:rFonts w:ascii="AcademyC" w:hAnsi="AcademyC"/>
                <w:noProof/>
                <w:color w:val="002060"/>
                <w:sz w:val="26"/>
                <w:szCs w:val="26"/>
              </w:rPr>
              <w:t xml:space="preserve"> 2019 року</w:t>
            </w:r>
          </w:p>
        </w:tc>
        <w:tc>
          <w:tcPr>
            <w:tcW w:w="3309" w:type="dxa"/>
            <w:gridSpan w:val="2"/>
            <w:hideMark/>
          </w:tcPr>
          <w:p w:rsidR="00D17DDC" w:rsidRPr="00D17DDC" w:rsidRDefault="00D17DDC" w:rsidP="00F011CF">
            <w:pPr>
              <w:spacing w:line="360" w:lineRule="auto"/>
              <w:ind w:right="-2"/>
              <w:jc w:val="center"/>
              <w:rPr>
                <w:rFonts w:ascii="AcademyC" w:hAnsi="AcademyC"/>
                <w:noProof/>
                <w:color w:val="002060"/>
                <w:sz w:val="26"/>
                <w:szCs w:val="26"/>
              </w:rPr>
            </w:pPr>
            <w:r w:rsidRPr="00D17DDC">
              <w:rPr>
                <w:rFonts w:ascii="AcademyC" w:hAnsi="AcademyC"/>
                <w:color w:val="002060"/>
                <w:sz w:val="26"/>
                <w:szCs w:val="26"/>
              </w:rPr>
              <w:t xml:space="preserve">      Київ</w:t>
            </w:r>
          </w:p>
        </w:tc>
        <w:tc>
          <w:tcPr>
            <w:tcW w:w="3624" w:type="dxa"/>
            <w:gridSpan w:val="2"/>
            <w:hideMark/>
          </w:tcPr>
          <w:p w:rsidR="00D17DDC" w:rsidRPr="00D17DDC" w:rsidRDefault="00D17DDC" w:rsidP="00D17DDC">
            <w:pPr>
              <w:spacing w:line="360" w:lineRule="auto"/>
              <w:ind w:right="-2"/>
              <w:jc w:val="center"/>
              <w:rPr>
                <w:rFonts w:ascii="AcademyC" w:hAnsi="AcademyC"/>
                <w:noProof/>
                <w:color w:val="002060"/>
                <w:sz w:val="26"/>
                <w:szCs w:val="26"/>
              </w:rPr>
            </w:pPr>
            <w:r w:rsidRPr="00D17DDC">
              <w:rPr>
                <w:rFonts w:ascii="AcademyC" w:hAnsi="AcademyC"/>
                <w:color w:val="002060"/>
                <w:sz w:val="26"/>
                <w:szCs w:val="26"/>
              </w:rPr>
              <w:t>№</w:t>
            </w:r>
            <w:r w:rsidRPr="00D17DDC">
              <w:rPr>
                <w:rFonts w:ascii="AcademyC" w:hAnsi="AcademyC"/>
                <w:noProof/>
                <w:color w:val="002060"/>
                <w:sz w:val="26"/>
                <w:szCs w:val="26"/>
              </w:rPr>
              <w:t xml:space="preserve"> </w:t>
            </w:r>
            <w:r>
              <w:rPr>
                <w:rFonts w:ascii="AcademyC" w:hAnsi="AcademyC"/>
                <w:noProof/>
                <w:color w:val="002060"/>
                <w:sz w:val="26"/>
                <w:szCs w:val="26"/>
              </w:rPr>
              <w:t>810</w:t>
            </w:r>
            <w:r w:rsidRPr="00D17DDC">
              <w:rPr>
                <w:rFonts w:ascii="AcademyC" w:hAnsi="AcademyC"/>
                <w:noProof/>
                <w:color w:val="002060"/>
                <w:sz w:val="26"/>
                <w:szCs w:val="26"/>
              </w:rPr>
              <w:t>/0/15-19</w:t>
            </w:r>
          </w:p>
        </w:tc>
      </w:tr>
      <w:tr w:rsidR="00C3635F" w:rsidRPr="00F72E7B" w:rsidTr="00D17DDC">
        <w:trPr>
          <w:gridAfter w:val="1"/>
          <w:wAfter w:w="460" w:type="dxa"/>
        </w:trPr>
        <w:tc>
          <w:tcPr>
            <w:tcW w:w="4077" w:type="dxa"/>
            <w:gridSpan w:val="2"/>
            <w:hideMark/>
          </w:tcPr>
          <w:p w:rsidR="00C3635F" w:rsidRPr="00327C59" w:rsidRDefault="00C3635F" w:rsidP="0000482E">
            <w:pPr>
              <w:spacing w:after="0" w:line="240" w:lineRule="auto"/>
              <w:ind w:right="-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27C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 внесення Президентові України подання про призначення                              </w:t>
            </w:r>
            <w:r w:rsidR="0000482E" w:rsidRPr="00327C59">
              <w:rPr>
                <w:rFonts w:ascii="Times New Roman" w:hAnsi="Times New Roman" w:cs="Times New Roman"/>
                <w:b/>
                <w:sz w:val="24"/>
                <w:szCs w:val="24"/>
              </w:rPr>
              <w:t>Хамзіна Т.Р.</w:t>
            </w:r>
            <w:r w:rsidRPr="00327C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27C5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 посаду судді Вищого антикорупційного суду</w:t>
            </w:r>
          </w:p>
        </w:tc>
        <w:tc>
          <w:tcPr>
            <w:tcW w:w="5494" w:type="dxa"/>
            <w:gridSpan w:val="2"/>
          </w:tcPr>
          <w:p w:rsidR="00C3635F" w:rsidRPr="00F72E7B" w:rsidRDefault="00C3635F" w:rsidP="00BB32A7">
            <w:pPr>
              <w:spacing w:after="0" w:line="240" w:lineRule="auto"/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3635F" w:rsidRPr="00F72E7B" w:rsidRDefault="00C3635F" w:rsidP="00C3635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C3635F" w:rsidRP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00482E">
        <w:rPr>
          <w:rFonts w:ascii="Times New Roman" w:hAnsi="Times New Roman" w:cs="Times New Roman"/>
          <w:sz w:val="28"/>
          <w:szCs w:val="28"/>
          <w:lang w:eastAsia="ru-RU"/>
        </w:rPr>
        <w:t xml:space="preserve">Вища рада правосуддя, розглянувши рекомендацію Вищої кваліфікаційної комісії суддів України, матеріали про призначення </w:t>
      </w:r>
      <w:r w:rsidR="0000482E" w:rsidRPr="0000482E">
        <w:rPr>
          <w:rFonts w:ascii="Times New Roman" w:hAnsi="Times New Roman" w:cs="Times New Roman"/>
          <w:sz w:val="28"/>
          <w:szCs w:val="28"/>
          <w:lang w:eastAsia="ru-RU"/>
        </w:rPr>
        <w:t xml:space="preserve">Хамзіна Тимура Рафаїловича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на посаду судді Вищого антикорупційного суду </w:t>
      </w:r>
      <w:r w:rsidRPr="0000482E">
        <w:rPr>
          <w:rFonts w:ascii="Times New Roman" w:hAnsi="Times New Roman" w:cs="Times New Roman"/>
          <w:sz w:val="28"/>
          <w:szCs w:val="28"/>
          <w:lang w:eastAsia="ru-RU"/>
        </w:rPr>
        <w:t xml:space="preserve">та заслухавши висновок члена Вищої ради правосуддя, </w:t>
      </w:r>
    </w:p>
    <w:p w:rsidR="00C3635F" w:rsidRPr="00D17DDC" w:rsidRDefault="00C3635F" w:rsidP="00594395">
      <w:pPr>
        <w:widowControl w:val="0"/>
        <w:autoSpaceDE w:val="0"/>
        <w:autoSpaceDN w:val="0"/>
        <w:spacing w:after="0" w:line="20" w:lineRule="atLeast"/>
        <w:ind w:firstLine="851"/>
        <w:jc w:val="both"/>
        <w:rPr>
          <w:rFonts w:ascii="Times New Roman" w:eastAsiaTheme="majorEastAsia" w:hAnsi="Times New Roman" w:cs="Times New Roman"/>
          <w:bCs/>
          <w:kern w:val="28"/>
          <w:sz w:val="16"/>
          <w:szCs w:val="16"/>
        </w:rPr>
      </w:pPr>
    </w:p>
    <w:p w:rsidR="00C3635F" w:rsidRPr="00F72E7B" w:rsidRDefault="00C3635F" w:rsidP="00594395">
      <w:pPr>
        <w:widowControl w:val="0"/>
        <w:autoSpaceDE w:val="0"/>
        <w:autoSpaceDN w:val="0"/>
        <w:spacing w:after="0" w:line="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встановила:</w:t>
      </w:r>
    </w:p>
    <w:p w:rsidR="00C3635F" w:rsidRPr="00D17DDC" w:rsidRDefault="00C3635F" w:rsidP="00594395">
      <w:pPr>
        <w:widowControl w:val="0"/>
        <w:autoSpaceDE w:val="0"/>
        <w:autoSpaceDN w:val="0"/>
        <w:spacing w:after="0" w:line="20" w:lineRule="atLeast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0482E" w:rsidRDefault="00C3635F" w:rsidP="0000482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0482E">
        <w:rPr>
          <w:rFonts w:ascii="Times New Roman" w:hAnsi="Times New Roman" w:cs="Times New Roman"/>
          <w:sz w:val="28"/>
          <w:szCs w:val="28"/>
        </w:rPr>
        <w:t xml:space="preserve">Вища кваліфікаційна комісія суддів України (далі – Комісія) рішенням від                        6 березня </w:t>
      </w:r>
      <w:r w:rsidR="007872E2" w:rsidRPr="007872E2">
        <w:rPr>
          <w:rFonts w:ascii="Times New Roman" w:hAnsi="Times New Roman" w:cs="Times New Roman"/>
          <w:sz w:val="28"/>
          <w:szCs w:val="28"/>
        </w:rPr>
        <w:t xml:space="preserve">2019 </w:t>
      </w:r>
      <w:r w:rsidRPr="0000482E">
        <w:rPr>
          <w:rFonts w:ascii="Times New Roman" w:hAnsi="Times New Roman" w:cs="Times New Roman"/>
          <w:sz w:val="28"/>
          <w:szCs w:val="28"/>
        </w:rPr>
        <w:t>року № 3</w:t>
      </w:r>
      <w:r w:rsidR="0000482E" w:rsidRPr="0000482E">
        <w:rPr>
          <w:rFonts w:ascii="Times New Roman" w:hAnsi="Times New Roman" w:cs="Times New Roman"/>
          <w:sz w:val="28"/>
          <w:szCs w:val="28"/>
        </w:rPr>
        <w:t>61</w:t>
      </w:r>
      <w:r w:rsidRPr="0000482E">
        <w:rPr>
          <w:rFonts w:ascii="Times New Roman" w:hAnsi="Times New Roman" w:cs="Times New Roman"/>
          <w:sz w:val="28"/>
          <w:szCs w:val="28"/>
        </w:rPr>
        <w:t>/вс-19 рекомендувала призначити</w:t>
      </w:r>
      <w:r w:rsidR="0000482E" w:rsidRPr="0000482E">
        <w:rPr>
          <w:rFonts w:ascii="Times New Roman" w:hAnsi="Times New Roman" w:cs="Times New Roman"/>
          <w:sz w:val="28"/>
          <w:szCs w:val="28"/>
        </w:rPr>
        <w:t xml:space="preserve"> Хамзіна Т.Р.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00482E">
        <w:rPr>
          <w:rFonts w:ascii="Times New Roman" w:hAnsi="Times New Roman" w:cs="Times New Roman"/>
          <w:sz w:val="28"/>
          <w:szCs w:val="28"/>
        </w:rPr>
        <w:t xml:space="preserve">на посаду судді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Вищого антикорупційного суду</w:t>
      </w:r>
      <w:r w:rsidRPr="000048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482E" w:rsidRDefault="00C3635F" w:rsidP="0000482E">
      <w:pPr>
        <w:pStyle w:val="a5"/>
        <w:ind w:firstLine="709"/>
        <w:jc w:val="both"/>
        <w:rPr>
          <w:rStyle w:val="FontStyle16"/>
          <w:spacing w:val="0"/>
          <w:sz w:val="28"/>
          <w:szCs w:val="28"/>
        </w:rPr>
      </w:pPr>
      <w:r w:rsidRPr="0000482E">
        <w:rPr>
          <w:rStyle w:val="FontStyle16"/>
          <w:spacing w:val="0"/>
          <w:sz w:val="28"/>
          <w:szCs w:val="28"/>
        </w:rPr>
        <w:t xml:space="preserve">Згідно з пунктом 16 </w:t>
      </w:r>
      <w:r w:rsidRPr="0000482E">
        <w:rPr>
          <w:rFonts w:ascii="Times New Roman" w:hAnsi="Times New Roman" w:cs="Times New Roman"/>
          <w:sz w:val="28"/>
          <w:szCs w:val="28"/>
        </w:rPr>
        <w:t xml:space="preserve">розділу XII «Прикінцеві та перехідні положення» Закону України «Про судоустрій і статус суддів» </w:t>
      </w:r>
      <w:r w:rsidRPr="0000482E">
        <w:rPr>
          <w:rStyle w:val="FontStyle16"/>
          <w:spacing w:val="0"/>
          <w:sz w:val="28"/>
          <w:szCs w:val="28"/>
        </w:rPr>
        <w:t>Вищий антикорупційний суд утворюється та проведення конкурсу на посади суддів у цьому суді має бути оголошено протягом дванадцяти місяців з дня набрання чинності законом, який визначає спеціальні вимоги до суддів цього суду.</w:t>
      </w:r>
    </w:p>
    <w:p w:rsidR="0000482E" w:rsidRDefault="00C3635F" w:rsidP="0000482E">
      <w:pPr>
        <w:pStyle w:val="a5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048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Статтею 7 </w:t>
      </w:r>
      <w:r w:rsidRPr="0000482E">
        <w:rPr>
          <w:rFonts w:ascii="Times New Roman" w:hAnsi="Times New Roman" w:cs="Times New Roman"/>
          <w:sz w:val="28"/>
          <w:szCs w:val="28"/>
        </w:rPr>
        <w:t>Закону України «Про Вищий антикорупційний суд»</w:t>
      </w:r>
      <w:r w:rsidRPr="0000482E">
        <w:rPr>
          <w:rStyle w:val="FontStyle16"/>
          <w:sz w:val="28"/>
          <w:szCs w:val="28"/>
          <w:lang w:eastAsia="uk-UA"/>
        </w:rPr>
        <w:t xml:space="preserve"> встановлено, що с</w:t>
      </w:r>
      <w:r w:rsidRPr="000048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уддею Вищого антикорупційного суду може бути особа, </w:t>
      </w:r>
      <w:r w:rsidR="00635A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</w:t>
      </w:r>
      <w:r w:rsidRPr="0000482E">
        <w:rPr>
          <w:rFonts w:ascii="Times New Roman" w:eastAsia="Times New Roman" w:hAnsi="Times New Roman" w:cs="Times New Roman"/>
          <w:sz w:val="28"/>
          <w:szCs w:val="28"/>
          <w:lang w:eastAsia="uk-UA"/>
        </w:rPr>
        <w:t>яка відповідає визначеним</w:t>
      </w:r>
      <w:hyperlink r:id="rId7" w:tgtFrame="_blank" w:history="1">
        <w:r w:rsidRPr="0000482E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Конституцією України</w:t>
        </w:r>
      </w:hyperlink>
      <w:r w:rsidRPr="000048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hyperlink r:id="rId8" w:tgtFrame="_blank" w:history="1">
        <w:r w:rsidRPr="0000482E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</w:hyperlink>
      <w:hyperlink r:id="rId9" w:tgtFrame="_blank" w:history="1">
        <w:r w:rsidRPr="0000482E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Законом</w:t>
        </w:r>
      </w:hyperlink>
      <w:hyperlink r:id="rId10" w:tgtFrame="_blank" w:history="1">
        <w:r w:rsidRPr="0000482E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України</w:t>
        </w:r>
      </w:hyperlink>
      <w:r w:rsidRPr="0000482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«Про судоустрій і статус суддів» вимогам до кандидатів на посаду судді, а також додатковим спеціальним вимогам, встановленим цією статтею.</w:t>
      </w:r>
    </w:p>
    <w:p w:rsid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Відповідно до абзацу восьмого пункту 13 розділу ІІІ «Прикінцеві </w:t>
      </w:r>
      <w:r w:rsid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      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та перехідні положення» Закону України «Про Вищу раду правосуддя» </w:t>
      </w:r>
      <w:r w:rsid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Вища рада правосуддя розглядає питання щодо призначення суддів </w:t>
      </w:r>
      <w:r w:rsid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     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вищого спеціалізованого суду або Верховного Суду в порядку, передбаченому статтею 36 цього Закону. Особливості призначення кандидатів на посади суддів вищого спеціалізованого суду або Верховного Суду визначаються статтею 81 Закону України «Про судоустрій і статус суддів».</w:t>
      </w:r>
    </w:p>
    <w:p w:rsid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Заслухавши доповідача – члена Вищої ради правосуддя</w:t>
      </w:r>
      <w:r w:rsidR="00635A60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Краснощокову Н.С.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, розглянувши кандидатуру </w:t>
      </w:r>
      <w:r w:rsidR="00635A60">
        <w:rPr>
          <w:rFonts w:ascii="Times New Roman" w:hAnsi="Times New Roman" w:cs="Times New Roman"/>
          <w:bCs/>
          <w:sz w:val="28"/>
          <w:szCs w:val="28"/>
          <w:lang w:eastAsia="uk-UA"/>
        </w:rPr>
        <w:t>Хамзіна Т.Р</w:t>
      </w:r>
      <w:r w:rsidRPr="0000482E">
        <w:rPr>
          <w:rFonts w:ascii="Times New Roman" w:hAnsi="Times New Roman" w:cs="Times New Roman"/>
          <w:sz w:val="28"/>
          <w:szCs w:val="28"/>
        </w:rPr>
        <w:t>.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, дослідивши досьє кандидата, Вища рада правосуддя встановила таке.</w:t>
      </w:r>
    </w:p>
    <w:p w:rsidR="007872E2" w:rsidRDefault="00635A60" w:rsidP="00635A60">
      <w:pPr>
        <w:pStyle w:val="a8"/>
        <w:spacing w:after="0" w:line="240" w:lineRule="auto"/>
        <w:ind w:left="0" w:right="-1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D71">
        <w:rPr>
          <w:rFonts w:ascii="Times New Roman" w:hAnsi="Times New Roman" w:cs="Times New Roman"/>
          <w:sz w:val="28"/>
          <w:szCs w:val="28"/>
          <w:lang w:val="uk-UA"/>
        </w:rPr>
        <w:t xml:space="preserve">Хамзін Тимур Рафаїлович, громадянин України, </w:t>
      </w:r>
      <w:r w:rsidR="00D17DDC">
        <w:rPr>
          <w:rFonts w:ascii="Times New Roman" w:hAnsi="Times New Roman" w:cs="Times New Roman"/>
          <w:sz w:val="28"/>
          <w:szCs w:val="28"/>
          <w:lang w:val="uk-UA"/>
        </w:rPr>
        <w:t>______</w:t>
      </w:r>
      <w:r w:rsidRPr="00B64D71">
        <w:rPr>
          <w:rFonts w:ascii="Times New Roman" w:hAnsi="Times New Roman" w:cs="Times New Roman"/>
          <w:sz w:val="28"/>
          <w:szCs w:val="28"/>
          <w:lang w:val="uk-UA"/>
        </w:rPr>
        <w:t xml:space="preserve"> року народження,</w:t>
      </w:r>
      <w:r w:rsidR="007872E2" w:rsidRPr="007872E2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вимогам пункту 4 частини другої статті 7 Закону України </w:t>
      </w:r>
      <w:r w:rsidR="007872E2">
        <w:rPr>
          <w:rFonts w:ascii="Times New Roman" w:hAnsi="Times New Roman" w:cs="Times New Roman"/>
          <w:sz w:val="28"/>
          <w:szCs w:val="28"/>
          <w:lang w:val="uk-UA"/>
        </w:rPr>
        <w:t>«Про</w:t>
      </w:r>
      <w:r w:rsidR="007E5F19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7872E2">
        <w:rPr>
          <w:rFonts w:ascii="Times New Roman" w:hAnsi="Times New Roman" w:cs="Times New Roman"/>
          <w:sz w:val="28"/>
          <w:szCs w:val="28"/>
          <w:lang w:val="uk-UA"/>
        </w:rPr>
        <w:t xml:space="preserve"> Вищий антикорупційний суд», тобто має </w:t>
      </w:r>
      <w:r w:rsidR="00893E25">
        <w:rPr>
          <w:rFonts w:ascii="Times New Roman" w:hAnsi="Times New Roman" w:cs="Times New Roman"/>
          <w:sz w:val="28"/>
          <w:szCs w:val="28"/>
          <w:lang w:val="uk-UA"/>
        </w:rPr>
        <w:t>сукупний</w:t>
      </w:r>
      <w:r w:rsidRPr="00B64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2E2">
        <w:rPr>
          <w:rFonts w:ascii="Times New Roman" w:hAnsi="Times New Roman" w:cs="Times New Roman"/>
          <w:sz w:val="28"/>
          <w:szCs w:val="28"/>
          <w:lang w:val="uk-UA"/>
        </w:rPr>
        <w:t>стаж</w:t>
      </w:r>
      <w:r w:rsidR="007E5F19" w:rsidRPr="007E5F1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E5F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3E25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7E5F19">
        <w:rPr>
          <w:rFonts w:ascii="Times New Roman" w:hAnsi="Times New Roman" w:cs="Times New Roman"/>
          <w:sz w:val="28"/>
          <w:szCs w:val="28"/>
          <w:lang w:val="uk-UA"/>
        </w:rPr>
        <w:t xml:space="preserve"> зазначеної у пунктах </w:t>
      </w:r>
      <w:r w:rsidR="007E5F19" w:rsidRPr="007E5F19">
        <w:rPr>
          <w:rFonts w:ascii="Times New Roman" w:hAnsi="Times New Roman" w:cs="Times New Roman"/>
          <w:sz w:val="28"/>
          <w:szCs w:val="28"/>
          <w:lang w:val="uk-UA"/>
        </w:rPr>
        <w:t>1–</w:t>
      </w:r>
      <w:r w:rsidR="007E5F19">
        <w:rPr>
          <w:rFonts w:ascii="Times New Roman" w:hAnsi="Times New Roman" w:cs="Times New Roman"/>
          <w:sz w:val="28"/>
          <w:szCs w:val="28"/>
          <w:lang w:val="uk-UA"/>
        </w:rPr>
        <w:t xml:space="preserve">3 цієї частини роботи і </w:t>
      </w:r>
      <w:r w:rsidR="00893E2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015DC">
        <w:rPr>
          <w:rFonts w:ascii="Times New Roman" w:hAnsi="Times New Roman" w:cs="Times New Roman"/>
          <w:sz w:val="28"/>
          <w:szCs w:val="28"/>
          <w:lang w:val="uk-UA"/>
        </w:rPr>
        <w:t>рофесійної діяльності</w:t>
      </w:r>
      <w:r w:rsidR="007872E2">
        <w:rPr>
          <w:rFonts w:ascii="Times New Roman" w:hAnsi="Times New Roman" w:cs="Times New Roman"/>
          <w:sz w:val="28"/>
          <w:szCs w:val="28"/>
          <w:lang w:val="uk-UA"/>
        </w:rPr>
        <w:t xml:space="preserve"> щонайменше сім років.</w:t>
      </w:r>
    </w:p>
    <w:p w:rsidR="00C3635F" w:rsidRPr="0000482E" w:rsidRDefault="00C3635F" w:rsidP="0000482E">
      <w:pPr>
        <w:pStyle w:val="a5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</w:pPr>
      <w:r w:rsidRPr="0000482E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lastRenderedPageBreak/>
        <w:t xml:space="preserve">За результатами кваліфікаційного оцінювання </w:t>
      </w:r>
      <w:r w:rsidR="00893E2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Хамзіна Т.Р.</w:t>
      </w:r>
      <w:r w:rsidRPr="0000482E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визнано так</w:t>
      </w:r>
      <w:r w:rsidR="00893E2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им</w:t>
      </w:r>
      <w:r w:rsidRPr="0000482E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, що підтверди</w:t>
      </w:r>
      <w:r w:rsidR="00893E2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в</w:t>
      </w:r>
      <w:r w:rsidRPr="0000482E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здатність здійснювати правосуддя у Вищому антикорупційному суді.</w:t>
      </w:r>
    </w:p>
    <w:p w:rsidR="00C3635F" w:rsidRPr="00967C5F" w:rsidRDefault="00C3635F" w:rsidP="00967C5F">
      <w:pPr>
        <w:pStyle w:val="a5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482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Кандидатура </w:t>
      </w:r>
      <w:r w:rsidR="00893E2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Хамзіна Т.Р.</w:t>
      </w:r>
      <w:r w:rsidRPr="0000482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відповідає вимогам статті </w:t>
      </w:r>
      <w:r w:rsidRPr="0000482E">
        <w:rPr>
          <w:rFonts w:ascii="Times New Roman" w:eastAsia="Times New Roman" w:hAnsi="Times New Roman" w:cs="Times New Roman"/>
          <w:sz w:val="28"/>
          <w:szCs w:val="28"/>
          <w:lang w:eastAsia="ru-RU"/>
        </w:rPr>
        <w:t>127 Конституції України, частини другої статті 33, статей 69, 81 Закону України «Про судоустрій і статус суддів»,</w:t>
      </w:r>
      <w:r w:rsidR="00967C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0482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частин</w:t>
      </w:r>
      <w:r w:rsidR="002E501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и</w:t>
      </w:r>
      <w:r w:rsidRPr="0000482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друго</w:t>
      </w:r>
      <w:r w:rsidR="002E501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ї</w:t>
      </w:r>
      <w:r w:rsidRPr="0000482E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статті 7 Закону України «Про Вищий антикорупційний суд». </w:t>
      </w:r>
    </w:p>
    <w:p w:rsidR="00C3635F" w:rsidRP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П</w:t>
      </w:r>
      <w:r w:rsidRPr="0000482E">
        <w:rPr>
          <w:rFonts w:ascii="Times New Roman" w:hAnsi="Times New Roman" w:cs="Times New Roman"/>
          <w:sz w:val="28"/>
          <w:szCs w:val="28"/>
        </w:rPr>
        <w:t xml:space="preserve">орушень визначеного законом порядку надання Комісією рекомендації для призначення </w:t>
      </w:r>
      <w:r w:rsidR="00E015DC">
        <w:rPr>
          <w:rFonts w:ascii="Times New Roman" w:hAnsi="Times New Roman" w:cs="Times New Roman"/>
          <w:sz w:val="28"/>
          <w:szCs w:val="28"/>
        </w:rPr>
        <w:t>Хамзіна Т.Р.</w:t>
      </w:r>
      <w:r w:rsidRPr="0000482E">
        <w:rPr>
          <w:rFonts w:ascii="Times New Roman" w:hAnsi="Times New Roman" w:cs="Times New Roman"/>
          <w:sz w:val="28"/>
          <w:szCs w:val="28"/>
        </w:rPr>
        <w:t xml:space="preserve"> не виявлено та не встановлено обґрунтованого сумніву щодо відповідності кандидата критерію доброчесності чи професійної етики або інших обставин, які можуть негативно вплинути на суспільну довіру до судової в</w:t>
      </w:r>
      <w:r w:rsidR="00E015DC">
        <w:rPr>
          <w:rFonts w:ascii="Times New Roman" w:hAnsi="Times New Roman" w:cs="Times New Roman"/>
          <w:sz w:val="28"/>
          <w:szCs w:val="28"/>
        </w:rPr>
        <w:t>лади у зв’язку з призначенням його</w:t>
      </w:r>
      <w:r w:rsidRPr="0000482E">
        <w:rPr>
          <w:rFonts w:ascii="Times New Roman" w:hAnsi="Times New Roman" w:cs="Times New Roman"/>
          <w:sz w:val="28"/>
          <w:szCs w:val="28"/>
        </w:rPr>
        <w:t xml:space="preserve"> на посаду судді Вищого антикорупційного суду.</w:t>
      </w:r>
    </w:p>
    <w:p w:rsidR="00C3635F" w:rsidRP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00482E">
        <w:rPr>
          <w:rFonts w:ascii="Times New Roman" w:hAnsi="Times New Roman" w:cs="Times New Roman"/>
          <w:sz w:val="28"/>
          <w:szCs w:val="28"/>
        </w:rPr>
        <w:t xml:space="preserve">З огляду на встановлене Вища рада правосуддя на підставі статей 127, 131 Конституції України,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33, частин вісімнадцятої, дев’ятнадцятої статті 79, статті 81 </w:t>
      </w:r>
      <w:r w:rsidRPr="0000482E">
        <w:rPr>
          <w:rFonts w:ascii="Times New Roman" w:hAnsi="Times New Roman" w:cs="Times New Roman"/>
          <w:sz w:val="28"/>
          <w:szCs w:val="28"/>
        </w:rPr>
        <w:t xml:space="preserve">Закону України «Про судоустрій і статус суддів»,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8 Закону України «Про Вищий антикорупційний суд», </w:t>
      </w:r>
      <w:r w:rsidRPr="0000482E">
        <w:rPr>
          <w:rFonts w:ascii="Times New Roman" w:hAnsi="Times New Roman" w:cs="Times New Roman"/>
          <w:sz w:val="28"/>
          <w:szCs w:val="28"/>
        </w:rPr>
        <w:t>статей 3, 30, 34, 36, 37 Закону України «Про Вищу раду правосуддя»</w:t>
      </w:r>
    </w:p>
    <w:p w:rsidR="00C3635F" w:rsidRPr="0000482E" w:rsidRDefault="00C3635F" w:rsidP="0000482E">
      <w:pPr>
        <w:pStyle w:val="a5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48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3635F" w:rsidRPr="00F72E7B" w:rsidRDefault="00C3635F" w:rsidP="00594395">
      <w:pPr>
        <w:spacing w:after="0" w:line="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вирішила:</w:t>
      </w:r>
    </w:p>
    <w:p w:rsidR="00C3635F" w:rsidRPr="00F72E7B" w:rsidRDefault="00C3635F" w:rsidP="00594395">
      <w:pPr>
        <w:spacing w:after="0" w:line="20" w:lineRule="atLeast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C3635F" w:rsidRPr="0000482E" w:rsidRDefault="00C3635F" w:rsidP="0000482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00482E">
        <w:rPr>
          <w:rFonts w:ascii="Times New Roman" w:hAnsi="Times New Roman" w:cs="Times New Roman"/>
          <w:sz w:val="28"/>
          <w:szCs w:val="28"/>
        </w:rPr>
        <w:t xml:space="preserve">внести Президентові України подання про призначення </w:t>
      </w:r>
      <w:r w:rsidR="00967C5F">
        <w:rPr>
          <w:rFonts w:ascii="Times New Roman" w:hAnsi="Times New Roman" w:cs="Times New Roman"/>
          <w:sz w:val="28"/>
          <w:szCs w:val="28"/>
        </w:rPr>
        <w:t>Хамзіна Тимура Рафаїловича</w:t>
      </w:r>
      <w:r w:rsidRPr="0000482E">
        <w:rPr>
          <w:rFonts w:ascii="Times New Roman" w:hAnsi="Times New Roman" w:cs="Times New Roman"/>
          <w:sz w:val="28"/>
          <w:szCs w:val="28"/>
        </w:rPr>
        <w:t xml:space="preserve"> </w:t>
      </w:r>
      <w:r w:rsidRPr="0000482E">
        <w:rPr>
          <w:rFonts w:ascii="Times New Roman" w:hAnsi="Times New Roman" w:cs="Times New Roman"/>
          <w:bCs/>
          <w:sz w:val="28"/>
          <w:szCs w:val="28"/>
          <w:lang w:eastAsia="uk-UA"/>
        </w:rPr>
        <w:t>на посаду судді Вищого антикорупційного суду.</w:t>
      </w:r>
    </w:p>
    <w:p w:rsidR="00C3635F" w:rsidRPr="00F72E7B" w:rsidRDefault="00C3635F" w:rsidP="00594395">
      <w:pPr>
        <w:tabs>
          <w:tab w:val="left" w:pos="9360"/>
        </w:tabs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35F" w:rsidRDefault="00C3635F" w:rsidP="00594395">
      <w:pPr>
        <w:tabs>
          <w:tab w:val="left" w:pos="9360"/>
        </w:tabs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E5012" w:rsidRPr="00F72E7B" w:rsidRDefault="002E5012" w:rsidP="00594395">
      <w:pPr>
        <w:tabs>
          <w:tab w:val="left" w:pos="9360"/>
        </w:tabs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35F" w:rsidRPr="00376A41" w:rsidRDefault="00C3635F" w:rsidP="00594395">
      <w:pPr>
        <w:spacing w:after="0" w:line="20" w:lineRule="atLeast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 xml:space="preserve">Голова Вищої ради правосуддя </w:t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  <w:t xml:space="preserve">        І.М. Бенедисюк</w:t>
      </w:r>
    </w:p>
    <w:p w:rsidR="00EB6A74" w:rsidRDefault="00EB6A74"/>
    <w:sectPr w:rsidR="00EB6A74" w:rsidSect="007E5F19">
      <w:headerReference w:type="default" r:id="rId11"/>
      <w:pgSz w:w="11906" w:h="16838"/>
      <w:pgMar w:top="851" w:right="567" w:bottom="851" w:left="136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CC9" w:rsidRDefault="00780CC9" w:rsidP="007E3C52">
      <w:pPr>
        <w:spacing w:after="0" w:line="240" w:lineRule="auto"/>
      </w:pPr>
      <w:r>
        <w:separator/>
      </w:r>
    </w:p>
  </w:endnote>
  <w:endnote w:type="continuationSeparator" w:id="0">
    <w:p w:rsidR="00780CC9" w:rsidRDefault="00780CC9" w:rsidP="007E3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CC9" w:rsidRDefault="00780CC9" w:rsidP="007E3C52">
      <w:pPr>
        <w:spacing w:after="0" w:line="240" w:lineRule="auto"/>
      </w:pPr>
      <w:r>
        <w:separator/>
      </w:r>
    </w:p>
  </w:footnote>
  <w:footnote w:type="continuationSeparator" w:id="0">
    <w:p w:rsidR="00780CC9" w:rsidRDefault="00780CC9" w:rsidP="007E3C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951704"/>
      <w:docPartObj>
        <w:docPartGallery w:val="Page Numbers (Top of Page)"/>
        <w:docPartUnique/>
      </w:docPartObj>
    </w:sdtPr>
    <w:sdtEndPr/>
    <w:sdtContent>
      <w:p w:rsidR="004B72F6" w:rsidRDefault="002E7D6A">
        <w:pPr>
          <w:pStyle w:val="a3"/>
          <w:jc w:val="center"/>
        </w:pPr>
        <w:r>
          <w:fldChar w:fldCharType="begin"/>
        </w:r>
        <w:r w:rsidR="00C3635F">
          <w:instrText>PAGE   \* MERGEFORMAT</w:instrText>
        </w:r>
        <w:r>
          <w:fldChar w:fldCharType="separate"/>
        </w:r>
        <w:r w:rsidR="00CC76E6">
          <w:rPr>
            <w:noProof/>
          </w:rPr>
          <w:t>2</w:t>
        </w:r>
        <w:r>
          <w:fldChar w:fldCharType="end"/>
        </w:r>
      </w:p>
    </w:sdtContent>
  </w:sdt>
  <w:p w:rsidR="004B72F6" w:rsidRDefault="00780CC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35F"/>
    <w:rsid w:val="0000482E"/>
    <w:rsid w:val="00034573"/>
    <w:rsid w:val="0013191A"/>
    <w:rsid w:val="00213102"/>
    <w:rsid w:val="002E5012"/>
    <w:rsid w:val="002E7D6A"/>
    <w:rsid w:val="00327C59"/>
    <w:rsid w:val="003C576F"/>
    <w:rsid w:val="003D2D27"/>
    <w:rsid w:val="003D476C"/>
    <w:rsid w:val="003E66DF"/>
    <w:rsid w:val="00410DD3"/>
    <w:rsid w:val="00594395"/>
    <w:rsid w:val="00635A60"/>
    <w:rsid w:val="00770C22"/>
    <w:rsid w:val="00780CC9"/>
    <w:rsid w:val="007872E2"/>
    <w:rsid w:val="007D4198"/>
    <w:rsid w:val="007E3C52"/>
    <w:rsid w:val="007E5F19"/>
    <w:rsid w:val="00803D34"/>
    <w:rsid w:val="00893E25"/>
    <w:rsid w:val="009541D7"/>
    <w:rsid w:val="00967C5F"/>
    <w:rsid w:val="00B91656"/>
    <w:rsid w:val="00C07C1C"/>
    <w:rsid w:val="00C3635F"/>
    <w:rsid w:val="00CA6C05"/>
    <w:rsid w:val="00CC76E6"/>
    <w:rsid w:val="00D17DDC"/>
    <w:rsid w:val="00E015DC"/>
    <w:rsid w:val="00E8411C"/>
    <w:rsid w:val="00EB6A74"/>
    <w:rsid w:val="00EE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4451D4-C104-43FD-93BA-17B8CA06C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35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4">
    <w:name w:val="Style4"/>
    <w:basedOn w:val="a"/>
    <w:uiPriority w:val="99"/>
    <w:rsid w:val="00C3635F"/>
    <w:pPr>
      <w:widowControl w:val="0"/>
      <w:autoSpaceDE w:val="0"/>
      <w:autoSpaceDN w:val="0"/>
      <w:adjustRightInd w:val="0"/>
      <w:spacing w:after="0" w:line="324" w:lineRule="exact"/>
      <w:ind w:firstLine="70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6">
    <w:name w:val="Font Style16"/>
    <w:uiPriority w:val="99"/>
    <w:rsid w:val="00C3635F"/>
    <w:rPr>
      <w:rFonts w:ascii="Times New Roman" w:hAnsi="Times New Roman" w:cs="Times New Roman"/>
      <w:spacing w:val="1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C3635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C3635F"/>
  </w:style>
  <w:style w:type="paragraph" w:styleId="a5">
    <w:name w:val="No Spacing"/>
    <w:uiPriority w:val="1"/>
    <w:qFormat/>
    <w:rsid w:val="0000482E"/>
    <w:pPr>
      <w:spacing w:after="0" w:line="240" w:lineRule="auto"/>
    </w:pPr>
  </w:style>
  <w:style w:type="character" w:styleId="a6">
    <w:name w:val="Strong"/>
    <w:basedOn w:val="a0"/>
    <w:uiPriority w:val="22"/>
    <w:qFormat/>
    <w:rsid w:val="0000482E"/>
    <w:rPr>
      <w:b/>
      <w:bCs/>
    </w:rPr>
  </w:style>
  <w:style w:type="character" w:customStyle="1" w:styleId="a7">
    <w:name w:val="Абзац списку Знак"/>
    <w:aliases w:val="Подглава Знак"/>
    <w:link w:val="a8"/>
    <w:uiPriority w:val="34"/>
    <w:locked/>
    <w:rsid w:val="00635A60"/>
    <w:rPr>
      <w:rFonts w:ascii="Calibri" w:eastAsia="Calibri" w:hAnsi="Calibri"/>
      <w:lang w:val="ru-RU"/>
    </w:rPr>
  </w:style>
  <w:style w:type="paragraph" w:styleId="a8">
    <w:name w:val="List Paragraph"/>
    <w:aliases w:val="Подглава"/>
    <w:basedOn w:val="a"/>
    <w:link w:val="a7"/>
    <w:uiPriority w:val="34"/>
    <w:qFormat/>
    <w:rsid w:val="00635A60"/>
    <w:pPr>
      <w:spacing w:after="200" w:line="276" w:lineRule="auto"/>
      <w:ind w:left="720"/>
      <w:contextualSpacing/>
    </w:pPr>
    <w:rPr>
      <w:rFonts w:ascii="Calibri" w:eastAsia="Calibri" w:hAnsi="Calibri"/>
      <w:lang w:val="ru-RU"/>
    </w:rPr>
  </w:style>
  <w:style w:type="paragraph" w:styleId="a9">
    <w:name w:val="Balloon Text"/>
    <w:basedOn w:val="a"/>
    <w:link w:val="aa"/>
    <w:uiPriority w:val="99"/>
    <w:semiHidden/>
    <w:unhideWhenUsed/>
    <w:rsid w:val="00B91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916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1402-19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zakon3.rada.gov.ua/laws/show/254%D0%BA/96-%D0%B2%D1%8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://zakon3.rada.gov.ua/laws/show/1402-19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zakon3.rada.gov.ua/laws/show/1402-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2550</Words>
  <Characters>1454</Characters>
  <Application>Microsoft Office Word</Application>
  <DocSecurity>0</DocSecurity>
  <Lines>12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office 2007 rus ent:</Company>
  <LinksUpToDate>false</LinksUpToDate>
  <CharactersWithSpaces>3997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Ірина Рахуба (VRU-IMP02-UKR - i.rahuba)</dc:creator>
  <cp:lastModifiedBy>Оксана Рибачук (VRU-AMD22 - o.ribachuk)</cp:lastModifiedBy>
  <cp:revision>2</cp:revision>
  <cp:lastPrinted>2019-03-18T13:34:00Z</cp:lastPrinted>
  <dcterms:created xsi:type="dcterms:W3CDTF">2025-04-01T05:59:00Z</dcterms:created>
  <dcterms:modified xsi:type="dcterms:W3CDTF">2025-04-01T05:59:00Z</dcterms:modified>
</cp:coreProperties>
</file>