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B1C05A" w14:textId="77777777" w:rsidR="005C73A4" w:rsidRDefault="005C73A4" w:rsidP="005C73A4">
      <w:pPr>
        <w:spacing w:after="0" w:line="240" w:lineRule="auto"/>
        <w:jc w:val="center"/>
        <w:rPr>
          <w:rFonts w:ascii="Times New Roman" w:hAnsi="Times New Roman" w:cs="Times New Roman"/>
          <w:b/>
          <w:bCs/>
          <w:sz w:val="36"/>
          <w:szCs w:val="36"/>
          <w:lang w:eastAsia="uk-UA"/>
        </w:rPr>
      </w:pPr>
      <w:r>
        <w:rPr>
          <w:rFonts w:ascii="Times New Roman" w:hAnsi="Times New Roman" w:cs="Times New Roman"/>
          <w:b/>
          <w:bCs/>
          <w:sz w:val="36"/>
          <w:szCs w:val="36"/>
          <w:lang w:eastAsia="uk-UA"/>
        </w:rPr>
        <w:t>КОМУНАЛЬНЕ НЕКОМЕРЦІЙНЕ ПІДПРИЄМСТВО</w:t>
      </w:r>
    </w:p>
    <w:p w14:paraId="502D16D5" w14:textId="77777777" w:rsidR="005C73A4" w:rsidRDefault="005C73A4" w:rsidP="005C73A4">
      <w:pPr>
        <w:spacing w:after="0" w:line="240" w:lineRule="auto"/>
        <w:jc w:val="center"/>
        <w:rPr>
          <w:rFonts w:ascii="Times New Roman" w:hAnsi="Times New Roman" w:cs="Times New Roman"/>
          <w:b/>
          <w:bCs/>
          <w:sz w:val="36"/>
          <w:szCs w:val="36"/>
          <w:lang w:eastAsia="uk-UA"/>
        </w:rPr>
      </w:pPr>
      <w:r>
        <w:rPr>
          <w:rFonts w:ascii="Times New Roman" w:hAnsi="Times New Roman" w:cs="Times New Roman"/>
          <w:b/>
          <w:bCs/>
          <w:sz w:val="36"/>
          <w:szCs w:val="36"/>
          <w:lang w:eastAsia="uk-UA"/>
        </w:rPr>
        <w:t>«СЕРВІСНИЙ ОФІС «ВЕТЕРАН» КМР</w:t>
      </w:r>
    </w:p>
    <w:p w14:paraId="6CD1D6EC" w14:textId="77777777" w:rsidR="005C73A4" w:rsidRDefault="005C73A4" w:rsidP="005C73A4">
      <w:pPr>
        <w:pBdr>
          <w:bottom w:val="single" w:sz="12" w:space="1" w:color="auto"/>
        </w:pBdr>
        <w:spacing w:after="0" w:line="240" w:lineRule="auto"/>
        <w:jc w:val="center"/>
        <w:rPr>
          <w:rFonts w:ascii="Times New Roman" w:hAnsi="Times New Roman" w:cs="Times New Roman"/>
          <w:b/>
          <w:bCs/>
          <w:sz w:val="24"/>
          <w:szCs w:val="24"/>
          <w:lang w:eastAsia="uk-UA"/>
        </w:rPr>
      </w:pPr>
      <w:r>
        <w:rPr>
          <w:rFonts w:ascii="Times New Roman" w:hAnsi="Times New Roman" w:cs="Times New Roman"/>
          <w:b/>
          <w:bCs/>
          <w:sz w:val="24"/>
          <w:szCs w:val="24"/>
          <w:lang w:eastAsia="uk-UA"/>
        </w:rPr>
        <w:t>50006, Дніпропетровська обл., м. Кривий Ріг, пр. Металургів,16</w:t>
      </w:r>
    </w:p>
    <w:p w14:paraId="492F0B01" w14:textId="77777777" w:rsidR="005C73A4" w:rsidRDefault="005C73A4" w:rsidP="005C73A4">
      <w:pPr>
        <w:pBdr>
          <w:bottom w:val="single" w:sz="12" w:space="1" w:color="auto"/>
        </w:pBdr>
        <w:spacing w:after="0" w:line="240" w:lineRule="auto"/>
        <w:jc w:val="center"/>
        <w:rPr>
          <w:rFonts w:ascii="Times New Roman" w:hAnsi="Times New Roman" w:cs="Times New Roman"/>
          <w:b/>
          <w:bCs/>
          <w:sz w:val="24"/>
          <w:szCs w:val="24"/>
          <w:lang w:eastAsia="uk-UA"/>
        </w:rPr>
      </w:pPr>
      <w:r>
        <w:rPr>
          <w:rFonts w:ascii="Times New Roman" w:hAnsi="Times New Roman" w:cs="Times New Roman"/>
          <w:b/>
          <w:bCs/>
          <w:sz w:val="24"/>
          <w:szCs w:val="24"/>
          <w:lang w:eastAsia="uk-UA"/>
        </w:rPr>
        <w:t>код ЄДРПОУ  45193102,</w:t>
      </w:r>
    </w:p>
    <w:p w14:paraId="2CC5F52A" w14:textId="77777777" w:rsidR="005C73A4" w:rsidRPr="00E802C0" w:rsidRDefault="005C73A4" w:rsidP="005C73A4">
      <w:pPr>
        <w:pBdr>
          <w:bottom w:val="single" w:sz="12" w:space="1" w:color="auto"/>
        </w:pBdr>
        <w:spacing w:after="0" w:line="240" w:lineRule="auto"/>
        <w:jc w:val="center"/>
        <w:rPr>
          <w:rFonts w:ascii="Times New Roman" w:hAnsi="Times New Roman" w:cs="Times New Roman"/>
          <w:b/>
          <w:bCs/>
          <w:sz w:val="24"/>
          <w:szCs w:val="24"/>
          <w:lang w:eastAsia="uk-UA"/>
        </w:rPr>
      </w:pPr>
      <w:r>
        <w:rPr>
          <w:rFonts w:ascii="Times New Roman" w:hAnsi="Times New Roman" w:cs="Times New Roman"/>
          <w:b/>
          <w:bCs/>
          <w:sz w:val="24"/>
          <w:szCs w:val="24"/>
          <w:lang w:eastAsia="uk-UA"/>
        </w:rPr>
        <w:t>п/р №</w:t>
      </w:r>
      <w:r w:rsidRPr="00BA6EA9">
        <w:rPr>
          <w:rFonts w:ascii="Times New Roman" w:hAnsi="Times New Roman" w:cs="Times New Roman"/>
          <w:b/>
          <w:bCs/>
          <w:sz w:val="24"/>
          <w:szCs w:val="24"/>
          <w:lang w:eastAsia="uk-UA"/>
        </w:rPr>
        <w:t xml:space="preserve"> </w:t>
      </w:r>
      <w:r w:rsidRPr="00586239">
        <w:rPr>
          <w:rFonts w:ascii="Times New Roman" w:hAnsi="Times New Roman" w:cs="Times New Roman"/>
          <w:b/>
          <w:bCs/>
          <w:sz w:val="24"/>
          <w:szCs w:val="24"/>
          <w:lang w:eastAsia="uk-UA"/>
        </w:rPr>
        <w:t>UA</w:t>
      </w:r>
      <w:r>
        <w:rPr>
          <w:rFonts w:ascii="Times New Roman" w:hAnsi="Times New Roman" w:cs="Times New Roman"/>
          <w:b/>
          <w:bCs/>
          <w:sz w:val="24"/>
          <w:szCs w:val="24"/>
          <w:lang w:eastAsia="uk-UA"/>
        </w:rPr>
        <w:t>198201720344310004000001428  в ДЕРЖКАЗНАЧЕЙСЬКА СЛУЖБА УКРАЇНИ, МФО 820172</w:t>
      </w:r>
    </w:p>
    <w:p w14:paraId="415B10E4" w14:textId="77777777" w:rsidR="005C73A4" w:rsidRPr="005C73A4" w:rsidRDefault="005C73A4" w:rsidP="005C73A4">
      <w:pPr>
        <w:spacing w:after="0" w:line="240" w:lineRule="auto"/>
        <w:jc w:val="both"/>
        <w:rPr>
          <w:rFonts w:ascii="Times New Roman" w:hAnsi="Times New Roman" w:cs="Times New Roman"/>
        </w:rPr>
      </w:pPr>
    </w:p>
    <w:p w14:paraId="3F5FB5D2" w14:textId="77777777" w:rsidR="00584D88" w:rsidRDefault="00584D88" w:rsidP="00584D88">
      <w:pPr>
        <w:spacing w:after="0" w:line="240" w:lineRule="auto"/>
        <w:rPr>
          <w:rFonts w:ascii="Times New Roman" w:hAnsi="Times New Roman" w:cs="Times New Roman"/>
        </w:rPr>
      </w:pPr>
    </w:p>
    <w:p w14:paraId="08BD6451" w14:textId="77777777" w:rsidR="00584D88" w:rsidRDefault="00584D88" w:rsidP="00584D88">
      <w:pPr>
        <w:spacing w:after="0" w:line="240" w:lineRule="auto"/>
        <w:rPr>
          <w:rFonts w:ascii="Times New Roman" w:hAnsi="Times New Roman" w:cs="Times New Roman"/>
          <w:i/>
          <w:iCs/>
        </w:rPr>
      </w:pPr>
    </w:p>
    <w:p w14:paraId="557354A6" w14:textId="27388291" w:rsidR="00584D88" w:rsidRDefault="00584D88" w:rsidP="00584D88">
      <w:pPr>
        <w:spacing w:after="0" w:line="240" w:lineRule="auto"/>
        <w:rPr>
          <w:rFonts w:ascii="Times New Roman" w:hAnsi="Times New Roman" w:cs="Times New Roman"/>
          <w:i/>
          <w:iCs/>
        </w:rPr>
      </w:pPr>
      <w:r>
        <w:rPr>
          <w:rFonts w:ascii="Times New Roman" w:hAnsi="Times New Roman" w:cs="Times New Roman"/>
          <w:i/>
          <w:iCs/>
        </w:rPr>
        <w:t>Щодо надання відповіді  на інформаційний запит</w:t>
      </w:r>
    </w:p>
    <w:p w14:paraId="4A6205B6" w14:textId="2BCBA2FC" w:rsidR="002711D9" w:rsidRDefault="002711D9" w:rsidP="00584D88">
      <w:pPr>
        <w:spacing w:after="0" w:line="240" w:lineRule="auto"/>
        <w:rPr>
          <w:rFonts w:ascii="Times New Roman" w:hAnsi="Times New Roman" w:cs="Times New Roman"/>
          <w:i/>
          <w:iCs/>
        </w:rPr>
      </w:pPr>
      <w:r>
        <w:rPr>
          <w:rFonts w:ascii="Times New Roman" w:hAnsi="Times New Roman" w:cs="Times New Roman"/>
          <w:i/>
          <w:iCs/>
        </w:rPr>
        <w:t>СТЕПАНОВОЇ Раїси</w:t>
      </w:r>
    </w:p>
    <w:p w14:paraId="03518FF1" w14:textId="77777777" w:rsidR="00584D88" w:rsidRPr="00584D88" w:rsidRDefault="00584D88" w:rsidP="00584D88">
      <w:pPr>
        <w:spacing w:after="0" w:line="240" w:lineRule="auto"/>
        <w:rPr>
          <w:rFonts w:ascii="Times New Roman" w:hAnsi="Times New Roman" w:cs="Times New Roman"/>
          <w:i/>
          <w:iCs/>
        </w:rPr>
      </w:pPr>
    </w:p>
    <w:p w14:paraId="3C448F4B" w14:textId="77777777" w:rsidR="00584D88" w:rsidRDefault="00584D88" w:rsidP="00584D88">
      <w:pPr>
        <w:spacing w:after="0" w:line="240" w:lineRule="auto"/>
        <w:rPr>
          <w:rFonts w:ascii="Times New Roman" w:hAnsi="Times New Roman" w:cs="Times New Roman"/>
        </w:rPr>
      </w:pPr>
    </w:p>
    <w:p w14:paraId="0AEDD3FC" w14:textId="29866D73" w:rsidR="00584D88" w:rsidRDefault="007F7AD0" w:rsidP="00D15D63">
      <w:pPr>
        <w:spacing w:after="0" w:line="240" w:lineRule="auto"/>
        <w:ind w:firstLine="720"/>
        <w:jc w:val="both"/>
        <w:rPr>
          <w:rFonts w:ascii="Times New Roman" w:hAnsi="Times New Roman" w:cs="Times New Roman"/>
        </w:rPr>
      </w:pPr>
      <w:r>
        <w:rPr>
          <w:rFonts w:ascii="Times New Roman" w:hAnsi="Times New Roman" w:cs="Times New Roman"/>
        </w:rPr>
        <w:t xml:space="preserve">За результатами розгляду інформаційного запиту </w:t>
      </w:r>
      <w:r w:rsidR="00007869">
        <w:rPr>
          <w:rFonts w:ascii="Times New Roman" w:hAnsi="Times New Roman" w:cs="Times New Roman"/>
        </w:rPr>
        <w:t>СТЕПАНОВОЇ Раїси</w:t>
      </w:r>
      <w:r>
        <w:rPr>
          <w:rFonts w:ascii="Times New Roman" w:hAnsi="Times New Roman" w:cs="Times New Roman"/>
        </w:rPr>
        <w:t xml:space="preserve">, яка керуючись </w:t>
      </w:r>
      <w:r w:rsidR="00584D88">
        <w:rPr>
          <w:rFonts w:ascii="Times New Roman" w:hAnsi="Times New Roman" w:cs="Times New Roman"/>
        </w:rPr>
        <w:t xml:space="preserve">  ст.ст. 1</w:t>
      </w:r>
      <w:r>
        <w:rPr>
          <w:rFonts w:ascii="Times New Roman" w:hAnsi="Times New Roman" w:cs="Times New Roman"/>
        </w:rPr>
        <w:t>,</w:t>
      </w:r>
      <w:r w:rsidR="00584D88">
        <w:rPr>
          <w:rFonts w:ascii="Times New Roman" w:hAnsi="Times New Roman" w:cs="Times New Roman"/>
        </w:rPr>
        <w:t xml:space="preserve"> 13, 19</w:t>
      </w:r>
      <w:r>
        <w:rPr>
          <w:rFonts w:ascii="Times New Roman" w:hAnsi="Times New Roman" w:cs="Times New Roman"/>
        </w:rPr>
        <w:t>,</w:t>
      </w:r>
      <w:r w:rsidR="00584D88">
        <w:rPr>
          <w:rFonts w:ascii="Times New Roman" w:hAnsi="Times New Roman" w:cs="Times New Roman"/>
        </w:rPr>
        <w:t xml:space="preserve"> 20 Закону України «Про доступ до публічної інформації»  звернулася із запитом:</w:t>
      </w:r>
    </w:p>
    <w:p w14:paraId="0CB94DD5" w14:textId="287D1917" w:rsidR="00584D88" w:rsidRPr="00584D88" w:rsidRDefault="00584D88" w:rsidP="00D15D63">
      <w:pPr>
        <w:pStyle w:val="a9"/>
        <w:numPr>
          <w:ilvl w:val="0"/>
          <w:numId w:val="1"/>
        </w:numPr>
        <w:spacing w:after="0" w:line="240" w:lineRule="auto"/>
        <w:jc w:val="both"/>
        <w:rPr>
          <w:rFonts w:ascii="Times New Roman" w:hAnsi="Times New Roman" w:cs="Times New Roman"/>
        </w:rPr>
      </w:pPr>
      <w:r w:rsidRPr="00584D88">
        <w:rPr>
          <w:rFonts w:ascii="Times New Roman" w:hAnsi="Times New Roman" w:cs="Times New Roman"/>
        </w:rPr>
        <w:t xml:space="preserve"> про  надання копії штатних розписів  на 2025 рік</w:t>
      </w:r>
      <w:r>
        <w:rPr>
          <w:rFonts w:ascii="Times New Roman" w:hAnsi="Times New Roman" w:cs="Times New Roman"/>
        </w:rPr>
        <w:t xml:space="preserve"> комунальних підприємств та установ, засновником яких є Криворізька міська рада</w:t>
      </w:r>
      <w:r w:rsidR="00AA741A">
        <w:rPr>
          <w:rFonts w:ascii="Times New Roman" w:hAnsi="Times New Roman" w:cs="Times New Roman"/>
        </w:rPr>
        <w:t>,</w:t>
      </w:r>
      <w:r>
        <w:rPr>
          <w:rFonts w:ascii="Times New Roman" w:hAnsi="Times New Roman" w:cs="Times New Roman"/>
        </w:rPr>
        <w:t xml:space="preserve"> </w:t>
      </w:r>
      <w:r w:rsidR="00AA741A">
        <w:rPr>
          <w:rFonts w:ascii="Times New Roman" w:hAnsi="Times New Roman" w:cs="Times New Roman"/>
        </w:rPr>
        <w:t>а</w:t>
      </w:r>
      <w:r w:rsidR="00007869">
        <w:rPr>
          <w:rFonts w:ascii="Times New Roman" w:hAnsi="Times New Roman" w:cs="Times New Roman"/>
        </w:rPr>
        <w:t xml:space="preserve"> також комунальних підприємств, я</w:t>
      </w:r>
      <w:r>
        <w:rPr>
          <w:rFonts w:ascii="Times New Roman" w:hAnsi="Times New Roman" w:cs="Times New Roman"/>
        </w:rPr>
        <w:t>кі підпорядковуються Криворізькій міській раді, її структурним підрозділам;</w:t>
      </w:r>
    </w:p>
    <w:p w14:paraId="1D7631B5" w14:textId="2889F11E" w:rsidR="00D15D63" w:rsidRPr="00D15D63" w:rsidRDefault="00007869" w:rsidP="00D15D63">
      <w:pPr>
        <w:pStyle w:val="a9"/>
        <w:numPr>
          <w:ilvl w:val="0"/>
          <w:numId w:val="1"/>
        </w:numPr>
        <w:spacing w:after="0" w:line="240" w:lineRule="auto"/>
        <w:jc w:val="both"/>
        <w:rPr>
          <w:rFonts w:ascii="Times New Roman" w:hAnsi="Times New Roman" w:cs="Times New Roman"/>
        </w:rPr>
      </w:pPr>
      <w:r>
        <w:rPr>
          <w:rFonts w:ascii="Times New Roman" w:hAnsi="Times New Roman" w:cs="Times New Roman"/>
        </w:rPr>
        <w:t>н</w:t>
      </w:r>
      <w:r w:rsidR="00584D88">
        <w:rPr>
          <w:rFonts w:ascii="Times New Roman" w:hAnsi="Times New Roman" w:cs="Times New Roman"/>
        </w:rPr>
        <w:t xml:space="preserve">адати копії за 2025 рік </w:t>
      </w:r>
      <w:r w:rsidR="00D15D63">
        <w:rPr>
          <w:rFonts w:ascii="Times New Roman" w:hAnsi="Times New Roman" w:cs="Times New Roman"/>
        </w:rPr>
        <w:t>табуляграми  працівників керівних та адміністративних посад, а  також працівників економічного</w:t>
      </w:r>
      <w:r w:rsidR="00AA741A">
        <w:rPr>
          <w:rFonts w:ascii="Times New Roman" w:hAnsi="Times New Roman" w:cs="Times New Roman"/>
        </w:rPr>
        <w:t>,</w:t>
      </w:r>
      <w:r w:rsidR="00D15D63">
        <w:rPr>
          <w:rFonts w:ascii="Times New Roman" w:hAnsi="Times New Roman" w:cs="Times New Roman"/>
        </w:rPr>
        <w:t xml:space="preserve"> юридичного та бухгалтерського напр</w:t>
      </w:r>
      <w:r>
        <w:rPr>
          <w:rFonts w:ascii="Times New Roman" w:hAnsi="Times New Roman" w:cs="Times New Roman"/>
        </w:rPr>
        <w:t>ямків  підприємств та установ, з</w:t>
      </w:r>
      <w:r w:rsidR="00D15D63">
        <w:rPr>
          <w:rFonts w:ascii="Times New Roman" w:hAnsi="Times New Roman" w:cs="Times New Roman"/>
        </w:rPr>
        <w:t>асновником яких є Криворізька міська рада, а також комунальних підприємств, які підпорядковуються Криворізькій міській раді, її структурним  підрозділам</w:t>
      </w:r>
      <w:r w:rsidR="007F7AD0">
        <w:rPr>
          <w:rFonts w:ascii="Times New Roman" w:hAnsi="Times New Roman" w:cs="Times New Roman"/>
        </w:rPr>
        <w:t>;</w:t>
      </w:r>
    </w:p>
    <w:p w14:paraId="60BA365B" w14:textId="3531B6B3" w:rsidR="00D15D63" w:rsidRPr="00E75DF1" w:rsidRDefault="00E75DF1" w:rsidP="007F7AD0">
      <w:pPr>
        <w:spacing w:after="0" w:line="240" w:lineRule="auto"/>
        <w:jc w:val="both"/>
        <w:rPr>
          <w:rFonts w:ascii="Times New Roman" w:hAnsi="Times New Roman" w:cs="Times New Roman"/>
          <w:b/>
          <w:bCs/>
        </w:rPr>
      </w:pPr>
      <w:r w:rsidRPr="00E75DF1">
        <w:rPr>
          <w:rFonts w:ascii="Times New Roman" w:hAnsi="Times New Roman" w:cs="Times New Roman"/>
          <w:b/>
          <w:bCs/>
        </w:rPr>
        <w:t>ПОВІДОМЛЯЄМО:</w:t>
      </w:r>
    </w:p>
    <w:p w14:paraId="5C2DBFD0" w14:textId="77777777" w:rsidR="00C37A13" w:rsidRDefault="00C37A13" w:rsidP="00C121D9">
      <w:pPr>
        <w:spacing w:after="0" w:line="240" w:lineRule="auto"/>
        <w:ind w:firstLine="720"/>
        <w:jc w:val="both"/>
        <w:rPr>
          <w:rFonts w:ascii="Times New Roman" w:hAnsi="Times New Roman" w:cs="Times New Roman"/>
        </w:rPr>
      </w:pPr>
      <w:r w:rsidRPr="00C37A13">
        <w:rPr>
          <w:rFonts w:ascii="Times New Roman" w:hAnsi="Times New Roman" w:cs="Times New Roman"/>
        </w:rPr>
        <w:t xml:space="preserve">Порядок здійснення та забезпечення права кожного на доступ до інформації, що знаходиться у володінні суб`єктів владних повноважень, інших розпорядників публічної інформації, визначених цим Законом, та інформації, що становить суспільний інтерес визначає Закон України «Про доступ до публічної інформації» від 13.01.2011 № 2939-VI (далі № 2939-VI). </w:t>
      </w:r>
    </w:p>
    <w:p w14:paraId="2C9A6880" w14:textId="615F7FA1" w:rsidR="00C37A13" w:rsidRDefault="00C37A13" w:rsidP="00C121D9">
      <w:pPr>
        <w:spacing w:after="0" w:line="240" w:lineRule="auto"/>
        <w:ind w:firstLine="720"/>
        <w:jc w:val="both"/>
        <w:rPr>
          <w:rFonts w:ascii="Times New Roman" w:hAnsi="Times New Roman" w:cs="Times New Roman"/>
        </w:rPr>
      </w:pPr>
      <w:r w:rsidRPr="00C37A13">
        <w:rPr>
          <w:rFonts w:ascii="Times New Roman" w:hAnsi="Times New Roman" w:cs="Times New Roman"/>
        </w:rPr>
        <w:t>Відповідно до пункту 2 частини першої статті 5 Закону № 2939-VI доступ до інформації забезпечується шляхом надання інформації за запитами на інформацію.</w:t>
      </w:r>
    </w:p>
    <w:p w14:paraId="61F340C0" w14:textId="2446B635" w:rsidR="00C37A13" w:rsidRPr="00C37A13" w:rsidRDefault="00C37A13" w:rsidP="00C37A13">
      <w:pPr>
        <w:spacing w:after="0" w:line="240" w:lineRule="auto"/>
        <w:ind w:firstLine="720"/>
        <w:jc w:val="both"/>
        <w:rPr>
          <w:rFonts w:ascii="Times New Roman" w:hAnsi="Times New Roman" w:cs="Times New Roman"/>
        </w:rPr>
      </w:pPr>
      <w:r w:rsidRPr="00C37A13">
        <w:rPr>
          <w:rFonts w:ascii="Times New Roman" w:hAnsi="Times New Roman" w:cs="Times New Roman"/>
        </w:rPr>
        <w:t>Згідно ч</w:t>
      </w:r>
      <w:r w:rsidR="002711D9">
        <w:rPr>
          <w:rFonts w:ascii="Times New Roman" w:hAnsi="Times New Roman" w:cs="Times New Roman"/>
        </w:rPr>
        <w:t>астини</w:t>
      </w:r>
      <w:r w:rsidRPr="00C37A13">
        <w:rPr>
          <w:rFonts w:ascii="Times New Roman" w:hAnsi="Times New Roman" w:cs="Times New Roman"/>
        </w:rPr>
        <w:t xml:space="preserve"> 1 ст</w:t>
      </w:r>
      <w:r w:rsidR="002711D9">
        <w:rPr>
          <w:rFonts w:ascii="Times New Roman" w:hAnsi="Times New Roman" w:cs="Times New Roman"/>
        </w:rPr>
        <w:t>атті</w:t>
      </w:r>
      <w:r w:rsidRPr="00C37A13">
        <w:rPr>
          <w:rFonts w:ascii="Times New Roman" w:hAnsi="Times New Roman" w:cs="Times New Roman"/>
        </w:rPr>
        <w:t xml:space="preserve"> 6 Закону № 2939-VI інформацією з обмеженим доступом є: 1) конфіденційна інформація; 2) таємна інформація; 3) службова інформація.</w:t>
      </w:r>
    </w:p>
    <w:p w14:paraId="6A1E5BB7" w14:textId="5C1E85DE" w:rsidR="00C37A13" w:rsidRPr="00C37A13" w:rsidRDefault="00C37A13" w:rsidP="00C37A13">
      <w:pPr>
        <w:spacing w:after="0" w:line="240" w:lineRule="auto"/>
        <w:ind w:firstLine="720"/>
        <w:jc w:val="both"/>
        <w:rPr>
          <w:rFonts w:ascii="Times New Roman" w:hAnsi="Times New Roman" w:cs="Times New Roman"/>
          <w:i/>
          <w:iCs/>
        </w:rPr>
      </w:pPr>
      <w:r w:rsidRPr="00C37A13">
        <w:rPr>
          <w:rFonts w:ascii="Times New Roman" w:hAnsi="Times New Roman" w:cs="Times New Roman"/>
          <w:i/>
          <w:iCs/>
        </w:rPr>
        <w:t>Частиною 2 вказаної статті Закону передбачено, що обмеження доступу до інформації здійснюється відповідно до закону при дотриманні сукупності таких вимог:</w:t>
      </w:r>
    </w:p>
    <w:p w14:paraId="18B79C30" w14:textId="1A026C6B" w:rsidR="00C37A13" w:rsidRPr="00C37A13" w:rsidRDefault="00C37A13" w:rsidP="00C37A13">
      <w:pPr>
        <w:spacing w:after="0" w:line="240" w:lineRule="auto"/>
        <w:ind w:firstLine="720"/>
        <w:jc w:val="both"/>
        <w:rPr>
          <w:rFonts w:ascii="Times New Roman" w:hAnsi="Times New Roman" w:cs="Times New Roman"/>
          <w:i/>
          <w:iCs/>
        </w:rPr>
      </w:pPr>
      <w:r w:rsidRPr="00C37A13">
        <w:rPr>
          <w:rFonts w:ascii="Times New Roman" w:hAnsi="Times New Roman" w:cs="Times New Roman"/>
          <w:i/>
          <w:iCs/>
        </w:rPr>
        <w:t>1) виключно в інтересах національної безпеки, територіальної цілісності або громадського порядку з метою запобігання заворушенням чи кримінальним правопорушенням,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і неупередженості правосуддя;</w:t>
      </w:r>
    </w:p>
    <w:p w14:paraId="4309AAFA" w14:textId="6A060562" w:rsidR="00C37A13" w:rsidRPr="00C37A13" w:rsidRDefault="00C37A13" w:rsidP="00C37A13">
      <w:pPr>
        <w:spacing w:after="0" w:line="240" w:lineRule="auto"/>
        <w:ind w:firstLine="720"/>
        <w:jc w:val="both"/>
        <w:rPr>
          <w:rFonts w:ascii="Times New Roman" w:hAnsi="Times New Roman" w:cs="Times New Roman"/>
          <w:i/>
          <w:iCs/>
        </w:rPr>
      </w:pPr>
      <w:r w:rsidRPr="00C37A13">
        <w:rPr>
          <w:rFonts w:ascii="Times New Roman" w:hAnsi="Times New Roman" w:cs="Times New Roman"/>
          <w:i/>
          <w:iCs/>
        </w:rPr>
        <w:t>2) розголошення інформації може завдати істотної шкоди цим інтересам;</w:t>
      </w:r>
    </w:p>
    <w:p w14:paraId="57FED6C7" w14:textId="668274EB" w:rsidR="00C37A13" w:rsidRPr="00C37A13" w:rsidRDefault="00C37A13" w:rsidP="00C37A13">
      <w:pPr>
        <w:spacing w:after="0" w:line="240" w:lineRule="auto"/>
        <w:ind w:firstLine="720"/>
        <w:jc w:val="both"/>
        <w:rPr>
          <w:rFonts w:ascii="Times New Roman" w:hAnsi="Times New Roman" w:cs="Times New Roman"/>
          <w:i/>
          <w:iCs/>
        </w:rPr>
      </w:pPr>
      <w:r w:rsidRPr="00C37A13">
        <w:rPr>
          <w:rFonts w:ascii="Times New Roman" w:hAnsi="Times New Roman" w:cs="Times New Roman"/>
          <w:i/>
          <w:iCs/>
        </w:rPr>
        <w:t>3) шкода від оприлюднення такої інформації переважає суспільний інтерес в її отриманні.</w:t>
      </w:r>
    </w:p>
    <w:p w14:paraId="54E418B3" w14:textId="042E2834" w:rsidR="00C37A13" w:rsidRPr="00C37A13" w:rsidRDefault="00C37A13" w:rsidP="00343B69">
      <w:pPr>
        <w:spacing w:after="0" w:line="240" w:lineRule="auto"/>
        <w:ind w:firstLine="720"/>
        <w:jc w:val="both"/>
        <w:rPr>
          <w:rFonts w:ascii="Times New Roman" w:hAnsi="Times New Roman" w:cs="Times New Roman"/>
        </w:rPr>
      </w:pPr>
      <w:r w:rsidRPr="00C37A13">
        <w:rPr>
          <w:rFonts w:ascii="Times New Roman" w:hAnsi="Times New Roman" w:cs="Times New Roman"/>
        </w:rPr>
        <w:t xml:space="preserve">Згідно з </w:t>
      </w:r>
      <w:r w:rsidR="00007869" w:rsidRPr="00C37A13">
        <w:rPr>
          <w:rFonts w:ascii="Times New Roman" w:hAnsi="Times New Roman" w:cs="Times New Roman"/>
        </w:rPr>
        <w:t>частино</w:t>
      </w:r>
      <w:r w:rsidR="00007869">
        <w:rPr>
          <w:rFonts w:ascii="Times New Roman" w:hAnsi="Times New Roman" w:cs="Times New Roman"/>
        </w:rPr>
        <w:t>ю</w:t>
      </w:r>
      <w:r w:rsidRPr="00C37A13">
        <w:rPr>
          <w:rFonts w:ascii="Times New Roman" w:hAnsi="Times New Roman" w:cs="Times New Roman"/>
        </w:rPr>
        <w:t xml:space="preserve"> 5 вказаної статті Закону не може бути обмежено доступ до інформації про складання, розгляд і затвердження бюджетів, кошторисів розпорядників бюджетних коштів та плани використання бюджетних коштів одержувачів бюджетних коштів, а також їх виконання за розписами, бюджетними програмами та видатками (крім таємних видатків відповідно до статті 31 Бюджетного кодексу України), взяття розпорядниками та одержувачами бюджетних коштів бюджетних зобов`язань або здійснення розпорядження бюджетними коштами у будь-який інший спосіб, планування, формування, здійснення та виконання закупівлі товарів, робіт і послуг за бюджетні кошти, у тому числі оборонних закупівель (крім випадків, якщо окрема інформація про закупівлі товарів, робіт і послуг становить державну таємницю відповідно до Закону України </w:t>
      </w:r>
      <w:r>
        <w:rPr>
          <w:rFonts w:ascii="Times New Roman" w:hAnsi="Times New Roman" w:cs="Times New Roman"/>
        </w:rPr>
        <w:t>«</w:t>
      </w:r>
      <w:r w:rsidRPr="00C37A13">
        <w:rPr>
          <w:rFonts w:ascii="Times New Roman" w:hAnsi="Times New Roman" w:cs="Times New Roman"/>
        </w:rPr>
        <w:t>Про державну таємницю</w:t>
      </w:r>
      <w:r>
        <w:rPr>
          <w:rFonts w:ascii="Times New Roman" w:hAnsi="Times New Roman" w:cs="Times New Roman"/>
        </w:rPr>
        <w:t>»</w:t>
      </w:r>
      <w:r w:rsidRPr="00C37A13">
        <w:rPr>
          <w:rFonts w:ascii="Times New Roman" w:hAnsi="Times New Roman" w:cs="Times New Roman"/>
        </w:rPr>
        <w:t xml:space="preserve">), володіння, користування чи розпорядження державним, комунальним майном, у тому числі до копій відповідних документів, умови отримання цих коштів чи майна, прізвища, імена, по батькові фізичних осіб та найменування юридичних осіб, які отримали ці кошти або майно (крім випадків, передбачених частиною другою статті 23 Закону України </w:t>
      </w:r>
      <w:r>
        <w:rPr>
          <w:rFonts w:ascii="Times New Roman" w:hAnsi="Times New Roman" w:cs="Times New Roman"/>
        </w:rPr>
        <w:t>«</w:t>
      </w:r>
      <w:r w:rsidRPr="00C37A13">
        <w:rPr>
          <w:rFonts w:ascii="Times New Roman" w:hAnsi="Times New Roman" w:cs="Times New Roman"/>
        </w:rPr>
        <w:t>Про основи національного спротиву</w:t>
      </w:r>
      <w:r>
        <w:rPr>
          <w:rFonts w:ascii="Times New Roman" w:hAnsi="Times New Roman" w:cs="Times New Roman"/>
        </w:rPr>
        <w:t>»</w:t>
      </w:r>
      <w:r w:rsidRPr="00C37A13">
        <w:rPr>
          <w:rFonts w:ascii="Times New Roman" w:hAnsi="Times New Roman" w:cs="Times New Roman"/>
        </w:rPr>
        <w:t xml:space="preserve">). Не може бути також обмежено доступ до інформації про наявність у </w:t>
      </w:r>
      <w:r w:rsidRPr="00C37A13">
        <w:rPr>
          <w:rFonts w:ascii="Times New Roman" w:hAnsi="Times New Roman" w:cs="Times New Roman"/>
        </w:rPr>
        <w:lastRenderedPageBreak/>
        <w:t>фізичних осіб податкового боргу. Не підлягає обмеженню також доступ до інформації про стан і результати перевірок та службових розслідувань фактів порушень, допущених у сферах діяльності, зазначених у цій частині. Доступ до зазначеної інформації забезпечується розпорядниками інформації відповідно до положень статті 5 цього Закону.</w:t>
      </w:r>
    </w:p>
    <w:p w14:paraId="54F93BC3" w14:textId="329C96C8" w:rsidR="00C37A13" w:rsidRPr="00C37A13" w:rsidRDefault="00C37A13" w:rsidP="00C37A13">
      <w:pPr>
        <w:spacing w:after="0" w:line="240" w:lineRule="auto"/>
        <w:ind w:firstLine="720"/>
        <w:jc w:val="both"/>
        <w:rPr>
          <w:rFonts w:ascii="Times New Roman" w:hAnsi="Times New Roman" w:cs="Times New Roman"/>
        </w:rPr>
      </w:pPr>
      <w:r w:rsidRPr="00C37A13">
        <w:rPr>
          <w:rFonts w:ascii="Times New Roman" w:hAnsi="Times New Roman" w:cs="Times New Roman"/>
        </w:rPr>
        <w:t>Відповідно до ч</w:t>
      </w:r>
      <w:r w:rsidR="002711D9">
        <w:rPr>
          <w:rFonts w:ascii="Times New Roman" w:hAnsi="Times New Roman" w:cs="Times New Roman"/>
        </w:rPr>
        <w:t>астини</w:t>
      </w:r>
      <w:r w:rsidRPr="00C37A13">
        <w:rPr>
          <w:rFonts w:ascii="Times New Roman" w:hAnsi="Times New Roman" w:cs="Times New Roman"/>
        </w:rPr>
        <w:t xml:space="preserve"> 6 статті 6 Закону № 2939-VI не належать до інформації з обмеженим доступом відомості, зазначені у декларації особи, уповноваженої на виконання функцій держави або місцевого самоврядування, поданій відповідно до Закону України </w:t>
      </w:r>
      <w:r>
        <w:rPr>
          <w:rFonts w:ascii="Times New Roman" w:hAnsi="Times New Roman" w:cs="Times New Roman"/>
        </w:rPr>
        <w:t>«</w:t>
      </w:r>
      <w:r w:rsidRPr="00C37A13">
        <w:rPr>
          <w:rFonts w:ascii="Times New Roman" w:hAnsi="Times New Roman" w:cs="Times New Roman"/>
        </w:rPr>
        <w:t>Про запобігання корупції</w:t>
      </w:r>
      <w:r>
        <w:rPr>
          <w:rFonts w:ascii="Times New Roman" w:hAnsi="Times New Roman" w:cs="Times New Roman"/>
        </w:rPr>
        <w:t>»</w:t>
      </w:r>
      <w:r w:rsidRPr="00C37A13">
        <w:rPr>
          <w:rFonts w:ascii="Times New Roman" w:hAnsi="Times New Roman" w:cs="Times New Roman"/>
        </w:rPr>
        <w:t>, крім випадків, визначених зазначеним Законом.</w:t>
      </w:r>
    </w:p>
    <w:p w14:paraId="782138BA" w14:textId="25861AB3" w:rsidR="00C37A13" w:rsidRDefault="00C37A13" w:rsidP="00C37A13">
      <w:pPr>
        <w:spacing w:after="0" w:line="240" w:lineRule="auto"/>
        <w:ind w:firstLine="720"/>
        <w:jc w:val="both"/>
        <w:rPr>
          <w:rFonts w:ascii="Times New Roman" w:hAnsi="Times New Roman" w:cs="Times New Roman"/>
        </w:rPr>
      </w:pPr>
      <w:r w:rsidRPr="007F7AD0">
        <w:rPr>
          <w:rFonts w:ascii="Times New Roman" w:hAnsi="Times New Roman" w:cs="Times New Roman"/>
        </w:rPr>
        <w:t>Частиною 7 статті 6 Закону № 2939-VI передбачено, що не належить до інформації з обмеженим доступом інформація про структуру, принципи формування та розмір оплати праці, винагороди, додаткового блага керівника, заступника керівника юридичної особи публічного права, керівника, заступника керівника, члена наглядової ради державного чи комунального підприємства або державної чи комунальної організації, що має на меті одержання прибутку, особи, яка постійно або тимчасово обіймає посаду члена виконавчого органу чи входить до складу наглядової ради господарського товариства, у статутному капіталі якого більше 50 відсотків акцій (часток, паїв) прямо чи опосередковано належать державі та/або територіальній громаді.</w:t>
      </w:r>
    </w:p>
    <w:p w14:paraId="11E4B38E" w14:textId="24BB192C" w:rsidR="00343B69" w:rsidRPr="007F7AD0" w:rsidRDefault="00343B69" w:rsidP="00C37A13">
      <w:pPr>
        <w:spacing w:after="0" w:line="240" w:lineRule="auto"/>
        <w:ind w:firstLine="720"/>
        <w:jc w:val="both"/>
        <w:rPr>
          <w:rFonts w:ascii="Times New Roman" w:hAnsi="Times New Roman" w:cs="Times New Roman"/>
        </w:rPr>
      </w:pPr>
      <w:r>
        <w:rPr>
          <w:rFonts w:ascii="Times New Roman" w:hAnsi="Times New Roman" w:cs="Times New Roman"/>
        </w:rPr>
        <w:t xml:space="preserve">З аналізу  частини 5, 7 статті 6 </w:t>
      </w:r>
      <w:r w:rsidRPr="007F7AD0">
        <w:rPr>
          <w:rFonts w:ascii="Times New Roman" w:hAnsi="Times New Roman" w:cs="Times New Roman"/>
        </w:rPr>
        <w:t xml:space="preserve">Закону № 2939-VI    </w:t>
      </w:r>
      <w:r>
        <w:rPr>
          <w:rFonts w:ascii="Times New Roman" w:hAnsi="Times New Roman" w:cs="Times New Roman"/>
        </w:rPr>
        <w:t xml:space="preserve"> вбачається, що штатний розпис та </w:t>
      </w:r>
      <w:r w:rsidRPr="007F7AD0">
        <w:rPr>
          <w:rFonts w:ascii="Times New Roman" w:hAnsi="Times New Roman" w:cs="Times New Roman"/>
        </w:rPr>
        <w:t>розмір оплати праці</w:t>
      </w:r>
      <w:r>
        <w:rPr>
          <w:rFonts w:ascii="Times New Roman" w:hAnsi="Times New Roman" w:cs="Times New Roman"/>
        </w:rPr>
        <w:t xml:space="preserve"> працівників керівних та адміністративних посад, а також працівників економічного, юридичного та бухгалтерського напрямків </w:t>
      </w:r>
      <w:r w:rsidR="002711D9">
        <w:rPr>
          <w:rFonts w:ascii="Times New Roman" w:hAnsi="Times New Roman" w:cs="Times New Roman"/>
        </w:rPr>
        <w:t>КНП «СЕРВІСНИЙ ОФІС «ВЕТЕРАН» КМР</w:t>
      </w:r>
      <w:r w:rsidR="009978EB">
        <w:rPr>
          <w:rFonts w:ascii="Times New Roman" w:hAnsi="Times New Roman" w:cs="Times New Roman"/>
        </w:rPr>
        <w:t xml:space="preserve"> відноситься до інформації з обмеженим доступом, як організації, що не має на меті одержання прибутку.</w:t>
      </w:r>
    </w:p>
    <w:p w14:paraId="2F08ED28" w14:textId="047EE90F" w:rsidR="009978EB" w:rsidRPr="009978EB" w:rsidRDefault="009978EB" w:rsidP="009978EB">
      <w:pPr>
        <w:spacing w:after="0" w:line="240" w:lineRule="auto"/>
        <w:ind w:firstLine="720"/>
        <w:jc w:val="both"/>
        <w:rPr>
          <w:rFonts w:ascii="Times New Roman" w:hAnsi="Times New Roman" w:cs="Times New Roman"/>
          <w:i/>
          <w:iCs/>
          <w:u w:val="single"/>
        </w:rPr>
      </w:pPr>
      <w:r w:rsidRPr="009978EB">
        <w:rPr>
          <w:rFonts w:ascii="Times New Roman" w:hAnsi="Times New Roman" w:cs="Times New Roman"/>
          <w:i/>
          <w:iCs/>
          <w:u w:val="single"/>
        </w:rPr>
        <w:t>Також звертаємо увагу на наступне.</w:t>
      </w:r>
    </w:p>
    <w:p w14:paraId="165189E1" w14:textId="0CCDDDB8" w:rsidR="00C121D9" w:rsidRPr="00C121D9" w:rsidRDefault="009978EB" w:rsidP="00C121D9">
      <w:pPr>
        <w:spacing w:after="0" w:line="240" w:lineRule="auto"/>
        <w:ind w:firstLine="720"/>
        <w:jc w:val="both"/>
        <w:rPr>
          <w:rFonts w:ascii="Times New Roman" w:hAnsi="Times New Roman" w:cs="Times New Roman"/>
        </w:rPr>
      </w:pPr>
      <w:r>
        <w:rPr>
          <w:rFonts w:ascii="Times New Roman" w:hAnsi="Times New Roman" w:cs="Times New Roman"/>
        </w:rPr>
        <w:t>П</w:t>
      </w:r>
      <w:r w:rsidR="00C121D9" w:rsidRPr="00C121D9">
        <w:rPr>
          <w:rFonts w:ascii="Times New Roman" w:hAnsi="Times New Roman" w:cs="Times New Roman"/>
        </w:rPr>
        <w:t>раво на доступ до публічної інформації громадян гарантовано статтями 34, 50 Конституції України.</w:t>
      </w:r>
    </w:p>
    <w:p w14:paraId="3C41E5AF" w14:textId="51233ED3" w:rsid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Так, відповідно до частини другої статті 34 Конституції України кожен має право вільно збирати, зберігати, використовувати і поширювати інформацію усно, письмово або в інший спосіб на свій вибір.</w:t>
      </w:r>
    </w:p>
    <w:p w14:paraId="45B4CDF0" w14:textId="38C5B86B" w:rsid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Водночас згідно з положеннями частини третьої статті 34 Конституції України здійснення прав на вільне збирання, зберігання, використання і поширення інформації може бути обмежене законом в інтересах національної безпеки, 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і неупередженості правосуддя.</w:t>
      </w:r>
    </w:p>
    <w:p w14:paraId="665E6093" w14:textId="6EC345E6" w:rsidR="007F7AD0" w:rsidRPr="00C121D9" w:rsidRDefault="007F7AD0" w:rsidP="00C121D9">
      <w:pPr>
        <w:spacing w:after="0" w:line="240" w:lineRule="auto"/>
        <w:ind w:firstLine="720"/>
        <w:jc w:val="both"/>
        <w:rPr>
          <w:rFonts w:ascii="Times New Roman" w:hAnsi="Times New Roman" w:cs="Times New Roman"/>
        </w:rPr>
      </w:pPr>
      <w:r>
        <w:rPr>
          <w:rFonts w:ascii="Times New Roman" w:hAnsi="Times New Roman" w:cs="Times New Roman"/>
        </w:rPr>
        <w:t>С</w:t>
      </w:r>
      <w:r w:rsidRPr="007F7AD0">
        <w:rPr>
          <w:rFonts w:ascii="Times New Roman" w:hAnsi="Times New Roman" w:cs="Times New Roman"/>
        </w:rPr>
        <w:t xml:space="preserve">таттею 22 Закону № 2939-VI визначено, що розпорядник інформації має право відмовити в задоволенні запиту в таких випадках: 1) розпорядник інформації не володіє і не зобов`язаний відповідно до його компетенції, передбаченої законодавством, володіти інформацією, щодо якої зроблено запит; 2) </w:t>
      </w:r>
      <w:r w:rsidRPr="007F7AD0">
        <w:rPr>
          <w:rFonts w:ascii="Times New Roman" w:hAnsi="Times New Roman" w:cs="Times New Roman"/>
          <w:i/>
          <w:iCs/>
        </w:rPr>
        <w:t>інформація, що запитується, належить до категорії інформації з обмеженим доступом відповідно до частини другої статті 6 цього Закону</w:t>
      </w:r>
      <w:r w:rsidRPr="007F7AD0">
        <w:rPr>
          <w:rFonts w:ascii="Times New Roman" w:hAnsi="Times New Roman" w:cs="Times New Roman"/>
        </w:rPr>
        <w:t>; 3) особа, яка подала запит на інформацію, не оплатила передбачені статтею 21 цього Закону фактичні витрати, пов`язані з копіюванням або друком; 4) не дотримано вимог до запиту на інформацію, передбачених частиною п`ятою статті 19 цього Закону.</w:t>
      </w:r>
    </w:p>
    <w:p w14:paraId="64F55683" w14:textId="4B5E4568" w:rsidR="00C121D9" w:rsidRPr="00C121D9" w:rsidRDefault="007F7AD0" w:rsidP="00C121D9">
      <w:pPr>
        <w:spacing w:after="0" w:line="240" w:lineRule="auto"/>
        <w:ind w:firstLine="720"/>
        <w:jc w:val="both"/>
        <w:rPr>
          <w:rFonts w:ascii="Times New Roman" w:hAnsi="Times New Roman" w:cs="Times New Roman"/>
        </w:rPr>
      </w:pPr>
      <w:r>
        <w:rPr>
          <w:rFonts w:ascii="Times New Roman" w:hAnsi="Times New Roman" w:cs="Times New Roman"/>
        </w:rPr>
        <w:t>Так,</w:t>
      </w:r>
      <w:r w:rsidR="00CA3259">
        <w:rPr>
          <w:rFonts w:ascii="Times New Roman" w:hAnsi="Times New Roman" w:cs="Times New Roman"/>
        </w:rPr>
        <w:t xml:space="preserve"> </w:t>
      </w:r>
      <w:r w:rsidR="00C121D9" w:rsidRPr="00C121D9">
        <w:rPr>
          <w:rFonts w:ascii="Times New Roman" w:hAnsi="Times New Roman" w:cs="Times New Roman"/>
        </w:rPr>
        <w:t>Законом України «Про затвердження Указу Президента України «Про введення воєнного стану в Україні» від 24.02.2022 № 2102-ХІ затверджено Указ Президента України від 24.02.2022 № 64/2022 «Про введення воєнного стану в Україні», яким введено в Україні воєнний стан, який триває по теперішній час.</w:t>
      </w:r>
    </w:p>
    <w:p w14:paraId="5CA5A4F1" w14:textId="1B1024EE" w:rsidR="00C121D9" w:rsidRP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 xml:space="preserve">Відповідно до пункту 3 Указу Президента України «Про введення воєнного стану в Україні» №64/2022 (затверджено Законом України «Про затвердження Указу Президента України «Про введення воєнного стану в Україні» реєстр. № 2102-IX від 24.02.2022) у зв`язку із введенням в Україні воєнного стану тимчасово, на період дії правового режиму воєнного стану, можуть обмежуватися конституційні права і свободи людини і громадянина, передбачені статтями 30 - 34, 38, 39, 41 - 44, 53 Конституції України, а також вводитися тимчасові обмеження прав і законних інтересів юридичних осіб в межах та обсязі, що необхідні для забезпечення можливості запровадження та здійснення заходів правового режиму воєнного стану, які передбачені частиною першою статті 8 Закону України </w:t>
      </w:r>
      <w:r>
        <w:rPr>
          <w:rFonts w:ascii="Times New Roman" w:hAnsi="Times New Roman" w:cs="Times New Roman"/>
        </w:rPr>
        <w:t>«</w:t>
      </w:r>
      <w:r w:rsidRPr="00C121D9">
        <w:rPr>
          <w:rFonts w:ascii="Times New Roman" w:hAnsi="Times New Roman" w:cs="Times New Roman"/>
        </w:rPr>
        <w:t>Про правовий режим воєнного стану</w:t>
      </w:r>
      <w:r>
        <w:rPr>
          <w:rFonts w:ascii="Times New Roman" w:hAnsi="Times New Roman" w:cs="Times New Roman"/>
        </w:rPr>
        <w:t>»</w:t>
      </w:r>
      <w:r w:rsidRPr="00C121D9">
        <w:rPr>
          <w:rFonts w:ascii="Times New Roman" w:hAnsi="Times New Roman" w:cs="Times New Roman"/>
        </w:rPr>
        <w:t>.</w:t>
      </w:r>
    </w:p>
    <w:p w14:paraId="28FE3B78" w14:textId="556581D2" w:rsidR="00C121D9" w:rsidRP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Згідно зі ст. 64 Конституції України конституційні права і свободи людини і громадянина не можуть бути обмежені, крім випадків, передбачених Конституцією України.</w:t>
      </w:r>
    </w:p>
    <w:p w14:paraId="6E371236" w14:textId="32323A72" w:rsidR="00C121D9" w:rsidRP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lastRenderedPageBreak/>
        <w:t>В умовах воєнного або надзвичайного стану можуть встановлюватися окремі обмеження прав і свобод із зазначенням строку дії цих обмежень. Не можуть бути обмежені права і свободи, передбачені статтями 24, 25, 27, 28, 29, 40, 47, 51, 52, 55, 56, 57, 58, 59, 60, 61, 62, 63 цієї Конституції.</w:t>
      </w:r>
    </w:p>
    <w:p w14:paraId="2FC189E7" w14:textId="4BF8E322" w:rsidR="00C121D9" w:rsidRP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Згідно зі ст. 1 Закону України «Про правовий режим воєнного стану»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p>
    <w:p w14:paraId="1AD901F1" w14:textId="262E6047" w:rsidR="00C121D9" w:rsidRP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Відповідно до ч. 2 ст. 20 Закону України «Про правовий режим воєнного стану» визначено, що в умовах воєнного стану не можуть бути обмежені права і свободи людини і громадянина, передбачені частиною другою статті 64 Конституції України, зокрема статті 24, 25, 27, 28, 29, 40, 47, 51, 52, 55, 56, 57, 58, 59, 60, 61, 62, 63.</w:t>
      </w:r>
    </w:p>
    <w:p w14:paraId="10B9ABBD" w14:textId="71681204" w:rsid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Отже, право на доступ до інформації, встановлене ст. 34 Конституції України, може бути обмежене у зв`язку із введенням в Україні воєнного стану.</w:t>
      </w:r>
    </w:p>
    <w:p w14:paraId="611CEF37" w14:textId="4E2D496D" w:rsidR="00C121D9" w:rsidRPr="00C121D9" w:rsidRDefault="00C121D9" w:rsidP="00C121D9">
      <w:pPr>
        <w:spacing w:after="0" w:line="240" w:lineRule="auto"/>
        <w:ind w:firstLine="720"/>
        <w:jc w:val="both"/>
        <w:rPr>
          <w:rFonts w:ascii="Times New Roman" w:hAnsi="Times New Roman" w:cs="Times New Roman"/>
        </w:rPr>
      </w:pPr>
      <w:r w:rsidRPr="00C121D9">
        <w:rPr>
          <w:rFonts w:ascii="Times New Roman" w:hAnsi="Times New Roman" w:cs="Times New Roman"/>
        </w:rPr>
        <w:t>Конституційне обмеження права особи збирати, зберігати, використовувати і поширювати інформацію узгоджується з положеннями пункту 2 статті 29 Загальної декларації прав людини 1948 року, в яких зазначено, що при здійсненні своїх прав і свобод кожна людина повинна зазнавати тільки таких обмежень, які встановлені законом виключно з метою забезпечення належного визнання і поваги прав і свобод інших та забезпечення справедливих вимог моралі, громадського порядку і загального добробуту в демократичному суспільстві (Рішення Конституційного Суду України від 20 січня 2012 року № 2-рп/2012)</w:t>
      </w:r>
      <w:r>
        <w:rPr>
          <w:rFonts w:ascii="Times New Roman" w:hAnsi="Times New Roman" w:cs="Times New Roman"/>
        </w:rPr>
        <w:t>.</w:t>
      </w:r>
    </w:p>
    <w:p w14:paraId="3E7F9BCD" w14:textId="2E12075E" w:rsidR="00C121D9" w:rsidRPr="007F7AD0" w:rsidRDefault="00C121D9" w:rsidP="00C121D9">
      <w:pPr>
        <w:spacing w:after="0" w:line="240" w:lineRule="auto"/>
        <w:ind w:firstLine="720"/>
        <w:jc w:val="both"/>
        <w:rPr>
          <w:rFonts w:ascii="Times New Roman" w:hAnsi="Times New Roman" w:cs="Times New Roman"/>
          <w:i/>
          <w:iCs/>
        </w:rPr>
      </w:pPr>
      <w:r w:rsidRPr="007F7AD0">
        <w:rPr>
          <w:rFonts w:ascii="Times New Roman" w:hAnsi="Times New Roman" w:cs="Times New Roman"/>
          <w:i/>
          <w:iCs/>
        </w:rPr>
        <w:t>З огляду на широкомасштабне вторгнення військ Російської федерації на територію України основними підставами для обмеження такого права слід вважати «захист інтересів національної безпеки та територіальної цілісності або громадського порядку з метою запобігання заворушенням чи злочинам».</w:t>
      </w:r>
    </w:p>
    <w:p w14:paraId="27F537FD" w14:textId="680603AD" w:rsidR="008229F0" w:rsidRPr="002711D9" w:rsidRDefault="008229F0" w:rsidP="008229F0">
      <w:pPr>
        <w:spacing w:after="0" w:line="240" w:lineRule="auto"/>
        <w:ind w:firstLine="720"/>
        <w:jc w:val="both"/>
        <w:rPr>
          <w:rFonts w:ascii="Times New Roman" w:hAnsi="Times New Roman" w:cs="Times New Roman"/>
        </w:rPr>
      </w:pPr>
      <w:r>
        <w:rPr>
          <w:rFonts w:ascii="Times New Roman" w:hAnsi="Times New Roman" w:cs="Times New Roman"/>
        </w:rPr>
        <w:t xml:space="preserve">В </w:t>
      </w:r>
      <w:r w:rsidRPr="00C121D9">
        <w:rPr>
          <w:rFonts w:ascii="Times New Roman" w:hAnsi="Times New Roman" w:cs="Times New Roman"/>
        </w:rPr>
        <w:t xml:space="preserve">умовах воєнного стану у зв`язку з урізноманітненням агресором (росією) способів ведення інформаційної війни відносно громадян України (в тому числі шляхом вербування суб`єктів владних повноважень та/або посадовців різного рангу, шляхом використання інших способів для отримання персональних даних працівників підприємств сфери житлово-комунального та/або побутового обслуговування) оприлюднення інформації про персональні дані працівників </w:t>
      </w:r>
      <w:r>
        <w:rPr>
          <w:rFonts w:ascii="Times New Roman" w:hAnsi="Times New Roman" w:cs="Times New Roman"/>
        </w:rPr>
        <w:t xml:space="preserve">комунальних підприємств та установ, засновником яких є Криворізька міська рада до  яких відноситься і </w:t>
      </w:r>
      <w:r w:rsidR="002711D9">
        <w:rPr>
          <w:rFonts w:ascii="Times New Roman" w:hAnsi="Times New Roman" w:cs="Times New Roman"/>
        </w:rPr>
        <w:t xml:space="preserve">КНП  «СЕРВІСНИЙ ОФІС «ВЕТЕРАН» КМР  </w:t>
      </w:r>
      <w:r w:rsidRPr="00C121D9">
        <w:rPr>
          <w:rFonts w:ascii="Times New Roman" w:hAnsi="Times New Roman" w:cs="Times New Roman"/>
        </w:rPr>
        <w:t>може становити загрозу інтересам національної безпеки, територіальної цілісності внаслідок можливого їх вербування російською федерацією; розголошення персональних даних  працівників</w:t>
      </w:r>
      <w:r>
        <w:rPr>
          <w:rFonts w:ascii="Times New Roman" w:hAnsi="Times New Roman" w:cs="Times New Roman"/>
        </w:rPr>
        <w:t xml:space="preserve">, зокрема </w:t>
      </w:r>
      <w:r w:rsidR="002711D9">
        <w:rPr>
          <w:rFonts w:ascii="Times New Roman" w:hAnsi="Times New Roman" w:cs="Times New Roman"/>
        </w:rPr>
        <w:t>КНП</w:t>
      </w:r>
      <w:r>
        <w:rPr>
          <w:rFonts w:ascii="Times New Roman" w:hAnsi="Times New Roman" w:cs="Times New Roman"/>
        </w:rPr>
        <w:t xml:space="preserve">  </w:t>
      </w:r>
      <w:r w:rsidR="002711D9">
        <w:rPr>
          <w:rFonts w:ascii="Times New Roman" w:hAnsi="Times New Roman" w:cs="Times New Roman"/>
        </w:rPr>
        <w:t xml:space="preserve">«СЕРВІСНИЙ ОФІС «ВЕТЕРАН» </w:t>
      </w:r>
      <w:r>
        <w:rPr>
          <w:rFonts w:ascii="Times New Roman" w:hAnsi="Times New Roman" w:cs="Times New Roman"/>
        </w:rPr>
        <w:t>К</w:t>
      </w:r>
      <w:r w:rsidR="002711D9">
        <w:rPr>
          <w:rFonts w:ascii="Times New Roman" w:hAnsi="Times New Roman" w:cs="Times New Roman"/>
        </w:rPr>
        <w:t xml:space="preserve">МР </w:t>
      </w:r>
      <w:r w:rsidRPr="00C121D9">
        <w:rPr>
          <w:rFonts w:ascii="Times New Roman" w:hAnsi="Times New Roman" w:cs="Times New Roman"/>
        </w:rPr>
        <w:t>може завдати істотної шкоди цим інтересам; шкода від оприлюднення такої інформації переважає суспільний інтерес в її отриманні, що узгоджується з ч. 2 </w:t>
      </w:r>
      <w:hyperlink r:id="rId5" w:anchor="34" w:tgtFrame="_blank" w:tooltip="Про доступ до публічної інформації; нормативно-правовий акт № 2939-VI від 13.01.2011, ВР України" w:history="1">
        <w:r w:rsidRPr="00C121D9">
          <w:rPr>
            <w:rStyle w:val="ae"/>
            <w:rFonts w:ascii="Times New Roman" w:hAnsi="Times New Roman" w:cs="Times New Roman"/>
            <w:color w:val="auto"/>
            <w:u w:val="none"/>
          </w:rPr>
          <w:t>ст. 6 Закону України «Про доступ до публічної інформації»</w:t>
        </w:r>
      </w:hyperlink>
      <w:r w:rsidRPr="00C121D9">
        <w:rPr>
          <w:rFonts w:ascii="Times New Roman" w:hAnsi="Times New Roman" w:cs="Times New Roman"/>
        </w:rPr>
        <w:t>.  </w:t>
      </w:r>
    </w:p>
    <w:p w14:paraId="019D6504" w14:textId="46BEC894" w:rsidR="009978EB" w:rsidRDefault="001C339D" w:rsidP="008229F0">
      <w:pPr>
        <w:spacing w:after="0" w:line="240" w:lineRule="auto"/>
        <w:ind w:firstLine="720"/>
        <w:jc w:val="both"/>
        <w:rPr>
          <w:rFonts w:ascii="Times New Roman" w:hAnsi="Times New Roman" w:cs="Times New Roman"/>
        </w:rPr>
      </w:pPr>
      <w:r>
        <w:rPr>
          <w:rFonts w:ascii="Times New Roman" w:hAnsi="Times New Roman" w:cs="Times New Roman"/>
        </w:rPr>
        <w:t>Н</w:t>
      </w:r>
      <w:r w:rsidR="007F7AD0">
        <w:rPr>
          <w:rFonts w:ascii="Times New Roman" w:hAnsi="Times New Roman" w:cs="Times New Roman"/>
        </w:rPr>
        <w:t xml:space="preserve">а підставі викладеного та з урахуванням норм діючого законодавства   у розпорядника публічної інформації відсутні правові підстави, щодо </w:t>
      </w:r>
      <w:r w:rsidR="009978EB">
        <w:rPr>
          <w:rFonts w:ascii="Times New Roman" w:hAnsi="Times New Roman" w:cs="Times New Roman"/>
        </w:rPr>
        <w:t xml:space="preserve"> </w:t>
      </w:r>
      <w:r w:rsidR="007F7AD0">
        <w:rPr>
          <w:rFonts w:ascii="Times New Roman" w:hAnsi="Times New Roman" w:cs="Times New Roman"/>
        </w:rPr>
        <w:t xml:space="preserve">надання </w:t>
      </w:r>
      <w:r w:rsidR="009978EB">
        <w:rPr>
          <w:rFonts w:ascii="Times New Roman" w:hAnsi="Times New Roman" w:cs="Times New Roman"/>
        </w:rPr>
        <w:t xml:space="preserve"> СТЕПАНОВ</w:t>
      </w:r>
      <w:r w:rsidR="008C6B7C">
        <w:rPr>
          <w:rFonts w:ascii="Times New Roman" w:hAnsi="Times New Roman" w:cs="Times New Roman"/>
        </w:rPr>
        <w:t xml:space="preserve">ІЙ </w:t>
      </w:r>
      <w:r w:rsidR="009978EB">
        <w:rPr>
          <w:rFonts w:ascii="Times New Roman" w:hAnsi="Times New Roman" w:cs="Times New Roman"/>
        </w:rPr>
        <w:t xml:space="preserve"> Р</w:t>
      </w:r>
      <w:r w:rsidR="008C6B7C">
        <w:rPr>
          <w:rFonts w:ascii="Times New Roman" w:hAnsi="Times New Roman" w:cs="Times New Roman"/>
        </w:rPr>
        <w:t>аїсі</w:t>
      </w:r>
      <w:r w:rsidR="009978EB">
        <w:rPr>
          <w:rFonts w:ascii="Times New Roman" w:hAnsi="Times New Roman" w:cs="Times New Roman"/>
        </w:rPr>
        <w:t xml:space="preserve">  запитуваної інформації.</w:t>
      </w:r>
    </w:p>
    <w:p w14:paraId="6167CCD9" w14:textId="0E38F3AB" w:rsidR="001728E9" w:rsidRDefault="001728E9" w:rsidP="00584D88">
      <w:pPr>
        <w:spacing w:after="0" w:line="240" w:lineRule="auto"/>
        <w:rPr>
          <w:rFonts w:ascii="Times New Roman" w:hAnsi="Times New Roman" w:cs="Times New Roman"/>
        </w:rPr>
      </w:pPr>
    </w:p>
    <w:p w14:paraId="2AF00339" w14:textId="77777777" w:rsidR="009978EB" w:rsidRDefault="009978EB" w:rsidP="00584D88">
      <w:pPr>
        <w:spacing w:after="0" w:line="240" w:lineRule="auto"/>
        <w:rPr>
          <w:rFonts w:ascii="Times New Roman" w:hAnsi="Times New Roman" w:cs="Times New Roman"/>
        </w:rPr>
      </w:pPr>
    </w:p>
    <w:p w14:paraId="549D0751" w14:textId="48C0490F" w:rsidR="009978EB" w:rsidRPr="002711D9" w:rsidRDefault="009978EB" w:rsidP="00584D88">
      <w:pPr>
        <w:spacing w:after="0" w:line="240" w:lineRule="auto"/>
        <w:rPr>
          <w:rFonts w:ascii="Times New Roman" w:hAnsi="Times New Roman" w:cs="Times New Roman"/>
          <w:b/>
          <w:bCs/>
        </w:rPr>
      </w:pPr>
      <w:r w:rsidRPr="002711D9">
        <w:rPr>
          <w:rFonts w:ascii="Times New Roman" w:hAnsi="Times New Roman" w:cs="Times New Roman"/>
          <w:b/>
          <w:bCs/>
        </w:rPr>
        <w:t>З повагою,</w:t>
      </w:r>
    </w:p>
    <w:p w14:paraId="334DFCBE" w14:textId="77777777" w:rsidR="002711D9" w:rsidRPr="002711D9" w:rsidRDefault="002711D9" w:rsidP="00584D88">
      <w:pPr>
        <w:spacing w:after="0" w:line="240" w:lineRule="auto"/>
        <w:rPr>
          <w:rFonts w:ascii="Times New Roman" w:hAnsi="Times New Roman" w:cs="Times New Roman"/>
          <w:b/>
          <w:bCs/>
        </w:rPr>
      </w:pPr>
    </w:p>
    <w:p w14:paraId="7A59E5F7" w14:textId="77777777" w:rsidR="002711D9" w:rsidRPr="002711D9" w:rsidRDefault="002711D9" w:rsidP="00584D88">
      <w:pPr>
        <w:spacing w:after="0" w:line="240" w:lineRule="auto"/>
        <w:rPr>
          <w:rFonts w:ascii="Times New Roman" w:hAnsi="Times New Roman" w:cs="Times New Roman"/>
          <w:b/>
          <w:bCs/>
        </w:rPr>
      </w:pPr>
      <w:r w:rsidRPr="002711D9">
        <w:rPr>
          <w:rFonts w:ascii="Times New Roman" w:hAnsi="Times New Roman" w:cs="Times New Roman"/>
          <w:b/>
          <w:bCs/>
        </w:rPr>
        <w:t>Директор</w:t>
      </w:r>
    </w:p>
    <w:p w14:paraId="2F887EBB" w14:textId="352331FB" w:rsidR="002711D9" w:rsidRPr="002711D9" w:rsidRDefault="002711D9" w:rsidP="00584D88">
      <w:pPr>
        <w:spacing w:after="0" w:line="240" w:lineRule="auto"/>
        <w:rPr>
          <w:rFonts w:ascii="Times New Roman" w:hAnsi="Times New Roman" w:cs="Times New Roman"/>
          <w:b/>
          <w:bCs/>
        </w:rPr>
      </w:pPr>
      <w:r w:rsidRPr="002711D9">
        <w:rPr>
          <w:rFonts w:ascii="Times New Roman" w:hAnsi="Times New Roman" w:cs="Times New Roman"/>
          <w:b/>
          <w:bCs/>
        </w:rPr>
        <w:t>КНП «СЕРВІСНИЙ ОФІС «ВЕТЕРАН» КМР</w:t>
      </w:r>
      <w:r w:rsidRPr="002711D9">
        <w:rPr>
          <w:rFonts w:ascii="Times New Roman" w:hAnsi="Times New Roman" w:cs="Times New Roman"/>
          <w:b/>
          <w:bCs/>
        </w:rPr>
        <w:tab/>
      </w:r>
      <w:r w:rsidRPr="002711D9">
        <w:rPr>
          <w:rFonts w:ascii="Times New Roman" w:hAnsi="Times New Roman" w:cs="Times New Roman"/>
          <w:b/>
          <w:bCs/>
        </w:rPr>
        <w:tab/>
      </w:r>
      <w:r w:rsidRPr="002711D9">
        <w:rPr>
          <w:rFonts w:ascii="Times New Roman" w:hAnsi="Times New Roman" w:cs="Times New Roman"/>
          <w:b/>
          <w:bCs/>
        </w:rPr>
        <w:tab/>
        <w:t xml:space="preserve">Ольга СТЕЦЬКА-ЦАБАК </w:t>
      </w:r>
    </w:p>
    <w:sectPr w:rsidR="002711D9" w:rsidRPr="002711D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E6468"/>
    <w:multiLevelType w:val="hybridMultilevel"/>
    <w:tmpl w:val="52E0D740"/>
    <w:lvl w:ilvl="0" w:tplc="2C88ADC0">
      <w:numFmt w:val="bullet"/>
      <w:lvlText w:val="-"/>
      <w:lvlJc w:val="left"/>
      <w:pPr>
        <w:ind w:left="1080" w:hanging="360"/>
      </w:pPr>
      <w:rPr>
        <w:rFonts w:ascii="Times New Roman" w:eastAsiaTheme="minorHAnsi" w:hAnsi="Times New Roman" w:cs="Times New Roman"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num w:numId="1" w16cid:durableId="1765179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8E9"/>
    <w:rsid w:val="00007869"/>
    <w:rsid w:val="000E5740"/>
    <w:rsid w:val="001728E9"/>
    <w:rsid w:val="001C339D"/>
    <w:rsid w:val="001F5CAC"/>
    <w:rsid w:val="002711D9"/>
    <w:rsid w:val="00283ECD"/>
    <w:rsid w:val="002E6BC3"/>
    <w:rsid w:val="00343B69"/>
    <w:rsid w:val="00357384"/>
    <w:rsid w:val="003B2F9E"/>
    <w:rsid w:val="00584D88"/>
    <w:rsid w:val="005C73A4"/>
    <w:rsid w:val="007F7AD0"/>
    <w:rsid w:val="008229F0"/>
    <w:rsid w:val="008C6B7C"/>
    <w:rsid w:val="009978EB"/>
    <w:rsid w:val="00AA741A"/>
    <w:rsid w:val="00C121D9"/>
    <w:rsid w:val="00C37A13"/>
    <w:rsid w:val="00CA3259"/>
    <w:rsid w:val="00CA4E80"/>
    <w:rsid w:val="00D15D63"/>
    <w:rsid w:val="00D764BC"/>
    <w:rsid w:val="00E658B2"/>
    <w:rsid w:val="00E677FB"/>
    <w:rsid w:val="00E75DF1"/>
    <w:rsid w:val="00F3155B"/>
    <w:rsid w:val="00FE39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5F4BC"/>
  <w15:chartTrackingRefBased/>
  <w15:docId w15:val="{401AE2D7-7224-4295-87EE-59D06B539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728E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1728E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1728E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1728E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1728E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1728E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728E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728E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728E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728E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1728E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1728E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1728E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1728E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1728E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1728E9"/>
    <w:rPr>
      <w:rFonts w:eastAsiaTheme="majorEastAsia" w:cstheme="majorBidi"/>
      <w:color w:val="595959" w:themeColor="text1" w:themeTint="A6"/>
    </w:rPr>
  </w:style>
  <w:style w:type="character" w:customStyle="1" w:styleId="80">
    <w:name w:val="Заголовок 8 Знак"/>
    <w:basedOn w:val="a0"/>
    <w:link w:val="8"/>
    <w:uiPriority w:val="9"/>
    <w:semiHidden/>
    <w:rsid w:val="001728E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1728E9"/>
    <w:rPr>
      <w:rFonts w:eastAsiaTheme="majorEastAsia" w:cstheme="majorBidi"/>
      <w:color w:val="272727" w:themeColor="text1" w:themeTint="D8"/>
    </w:rPr>
  </w:style>
  <w:style w:type="paragraph" w:styleId="a3">
    <w:name w:val="Title"/>
    <w:basedOn w:val="a"/>
    <w:next w:val="a"/>
    <w:link w:val="a4"/>
    <w:uiPriority w:val="10"/>
    <w:qFormat/>
    <w:rsid w:val="001728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1728E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728E9"/>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1728E9"/>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1728E9"/>
    <w:pPr>
      <w:spacing w:before="160"/>
      <w:jc w:val="center"/>
    </w:pPr>
    <w:rPr>
      <w:i/>
      <w:iCs/>
      <w:color w:val="404040" w:themeColor="text1" w:themeTint="BF"/>
    </w:rPr>
  </w:style>
  <w:style w:type="character" w:customStyle="1" w:styleId="a8">
    <w:name w:val="Цитата Знак"/>
    <w:basedOn w:val="a0"/>
    <w:link w:val="a7"/>
    <w:uiPriority w:val="29"/>
    <w:rsid w:val="001728E9"/>
    <w:rPr>
      <w:i/>
      <w:iCs/>
      <w:color w:val="404040" w:themeColor="text1" w:themeTint="BF"/>
    </w:rPr>
  </w:style>
  <w:style w:type="paragraph" w:styleId="a9">
    <w:name w:val="List Paragraph"/>
    <w:basedOn w:val="a"/>
    <w:uiPriority w:val="34"/>
    <w:qFormat/>
    <w:rsid w:val="001728E9"/>
    <w:pPr>
      <w:ind w:left="720"/>
      <w:contextualSpacing/>
    </w:pPr>
  </w:style>
  <w:style w:type="character" w:styleId="aa">
    <w:name w:val="Intense Emphasis"/>
    <w:basedOn w:val="a0"/>
    <w:uiPriority w:val="21"/>
    <w:qFormat/>
    <w:rsid w:val="001728E9"/>
    <w:rPr>
      <w:i/>
      <w:iCs/>
      <w:color w:val="2F5496" w:themeColor="accent1" w:themeShade="BF"/>
    </w:rPr>
  </w:style>
  <w:style w:type="paragraph" w:styleId="ab">
    <w:name w:val="Intense Quote"/>
    <w:basedOn w:val="a"/>
    <w:next w:val="a"/>
    <w:link w:val="ac"/>
    <w:uiPriority w:val="30"/>
    <w:qFormat/>
    <w:rsid w:val="001728E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1728E9"/>
    <w:rPr>
      <w:i/>
      <w:iCs/>
      <w:color w:val="2F5496" w:themeColor="accent1" w:themeShade="BF"/>
    </w:rPr>
  </w:style>
  <w:style w:type="character" w:styleId="ad">
    <w:name w:val="Intense Reference"/>
    <w:basedOn w:val="a0"/>
    <w:uiPriority w:val="32"/>
    <w:qFormat/>
    <w:rsid w:val="001728E9"/>
    <w:rPr>
      <w:b/>
      <w:bCs/>
      <w:smallCaps/>
      <w:color w:val="2F5496" w:themeColor="accent1" w:themeShade="BF"/>
      <w:spacing w:val="5"/>
    </w:rPr>
  </w:style>
  <w:style w:type="character" w:styleId="ae">
    <w:name w:val="Hyperlink"/>
    <w:basedOn w:val="a0"/>
    <w:uiPriority w:val="99"/>
    <w:unhideWhenUsed/>
    <w:rsid w:val="00C121D9"/>
    <w:rPr>
      <w:color w:val="0563C1" w:themeColor="hyperlink"/>
      <w:u w:val="single"/>
    </w:rPr>
  </w:style>
  <w:style w:type="character" w:customStyle="1" w:styleId="11">
    <w:name w:val="Незакрита згадка1"/>
    <w:basedOn w:val="a0"/>
    <w:uiPriority w:val="99"/>
    <w:semiHidden/>
    <w:unhideWhenUsed/>
    <w:rsid w:val="00C121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405297">
      <w:bodyDiv w:val="1"/>
      <w:marLeft w:val="0"/>
      <w:marRight w:val="0"/>
      <w:marTop w:val="0"/>
      <w:marBottom w:val="0"/>
      <w:divBdr>
        <w:top w:val="none" w:sz="0" w:space="0" w:color="auto"/>
        <w:left w:val="none" w:sz="0" w:space="0" w:color="auto"/>
        <w:bottom w:val="none" w:sz="0" w:space="0" w:color="auto"/>
        <w:right w:val="none" w:sz="0" w:space="0" w:color="auto"/>
      </w:divBdr>
    </w:div>
    <w:div w:id="1416827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arch.ligazakon.ua/l_doc2.nsf/link1/an_34/ed_2023_10_08/pravo1/T112939.html?pravo=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281</TotalTime>
  <Pages>3</Pages>
  <Words>7741</Words>
  <Characters>4413</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Офіс Ветеран</cp:lastModifiedBy>
  <cp:revision>11</cp:revision>
  <cp:lastPrinted>2025-06-03T13:09:00Z</cp:lastPrinted>
  <dcterms:created xsi:type="dcterms:W3CDTF">2025-06-03T08:26:00Z</dcterms:created>
  <dcterms:modified xsi:type="dcterms:W3CDTF">2025-06-06T06:59:00Z</dcterms:modified>
</cp:coreProperties>
</file>