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noProof/>
          <w:sz w:val="20"/>
          <w:szCs w:val="24"/>
          <w:lang w:eastAsia="uk-UA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0"/>
          <w:szCs w:val="24"/>
          <w:lang w:eastAsia="uk-UA"/>
        </w:rPr>
        <w:drawing>
          <wp:inline distT="0" distB="0" distL="0" distR="0">
            <wp:extent cx="431800" cy="58420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4"/>
        </w:rPr>
      </w:pP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2547">
        <w:rPr>
          <w:rFonts w:ascii="Times New Roman" w:hAnsi="Times New Roman" w:cs="Times New Roman"/>
          <w:b/>
          <w:sz w:val="28"/>
          <w:szCs w:val="28"/>
        </w:rPr>
        <w:t>СІВЕРСЬКОДОНЕЦЬКА МІСЬКА ВІЙСЬКОВА  АДМІНІСТРАЦІЯ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22547">
        <w:rPr>
          <w:rFonts w:ascii="Times New Roman" w:hAnsi="Times New Roman" w:cs="Times New Roman"/>
          <w:b/>
          <w:sz w:val="28"/>
          <w:szCs w:val="28"/>
        </w:rPr>
        <w:t>СІВЕРСЬКОДОНЕЦЬКОГО РАЙОНУ  ЛУГАНСЬКОЇ  ОБЛАСТІ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</w:rPr>
      </w:pP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>бульвар Незалежності України, 32,  м. Сіверськодонецьк, Сіверськодонецький район, Луганська область,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 xml:space="preserve"> 93400, Україна,  тел.: (+380) 50-484-00-18, </w:t>
      </w:r>
      <w:r w:rsidRPr="00F22547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F22547">
        <w:rPr>
          <w:rFonts w:ascii="Times New Roman" w:hAnsi="Times New Roman" w:cs="Times New Roman"/>
          <w:sz w:val="20"/>
          <w:szCs w:val="20"/>
        </w:rPr>
        <w:t>-</w:t>
      </w:r>
      <w:r w:rsidRPr="00F22547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F22547">
        <w:rPr>
          <w:rFonts w:ascii="Times New Roman" w:hAnsi="Times New Roman" w:cs="Times New Roman"/>
          <w:sz w:val="20"/>
          <w:szCs w:val="20"/>
        </w:rPr>
        <w:t xml:space="preserve">: </w:t>
      </w:r>
      <w:hyperlink r:id="rId6" w:history="1"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vca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@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sed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-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rada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.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gov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.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ua</w:t>
        </w:r>
      </w:hyperlink>
      <w:r w:rsidRPr="00F22547">
        <w:rPr>
          <w:rFonts w:ascii="Times New Roman" w:hAnsi="Times New Roman" w:cs="Times New Roman"/>
          <w:sz w:val="20"/>
          <w:szCs w:val="20"/>
        </w:rPr>
        <w:t xml:space="preserve">  Код ЄДРПОУ  44083662</w:t>
      </w:r>
    </w:p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12" w:space="0" w:color="auto"/>
        </w:tblBorders>
        <w:tblLook w:val="0000" w:firstRow="0" w:lastRow="0" w:firstColumn="0" w:lastColumn="0" w:noHBand="0" w:noVBand="0"/>
      </w:tblPr>
      <w:tblGrid>
        <w:gridCol w:w="9746"/>
      </w:tblGrid>
      <w:tr w:rsidR="00F22547" w:rsidRPr="00F22547" w:rsidTr="00A139C3">
        <w:tc>
          <w:tcPr>
            <w:tcW w:w="9747" w:type="dxa"/>
            <w:tcBorders>
              <w:top w:val="single" w:sz="12" w:space="0" w:color="auto"/>
            </w:tcBorders>
          </w:tcPr>
          <w:p w:rsidR="00F22547" w:rsidRPr="00F22547" w:rsidRDefault="00F22547" w:rsidP="00F22547">
            <w:pPr>
              <w:spacing w:before="0"/>
              <w:ind w:left="0"/>
              <w:jc w:val="center"/>
              <w:rPr>
                <w:sz w:val="22"/>
              </w:rPr>
            </w:pPr>
          </w:p>
        </w:tc>
      </w:tr>
    </w:tbl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>___________________</w:t>
      </w:r>
      <w:r w:rsidRPr="00F22547">
        <w:rPr>
          <w:rFonts w:ascii="Times New Roman" w:hAnsi="Times New Roman" w:cs="Times New Roman"/>
          <w:sz w:val="24"/>
          <w:szCs w:val="24"/>
        </w:rPr>
        <w:t>№</w:t>
      </w:r>
      <w:r w:rsidRPr="00F22547">
        <w:rPr>
          <w:rFonts w:ascii="Times New Roman" w:hAnsi="Times New Roman" w:cs="Times New Roman"/>
          <w:sz w:val="20"/>
          <w:szCs w:val="20"/>
        </w:rPr>
        <w:t xml:space="preserve"> _________________</w:t>
      </w:r>
    </w:p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C05CA3" w:rsidRPr="00C05CA3" w:rsidRDefault="00C05CA3" w:rsidP="00C05CA3">
      <w:pPr>
        <w:widowControl/>
        <w:tabs>
          <w:tab w:val="left" w:pos="4962"/>
        </w:tabs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>На № З</w:t>
      </w:r>
      <w:r w:rsidR="00B0329C">
        <w:rPr>
          <w:rFonts w:ascii="Times New Roman" w:hAnsi="Times New Roman" w:cs="Times New Roman"/>
          <w:sz w:val="28"/>
          <w:szCs w:val="28"/>
          <w:lang w:eastAsia="uk-UA"/>
        </w:rPr>
        <w:t>ПІ/37ВА/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2025 від </w:t>
      </w:r>
      <w:r w:rsidR="00B960B7">
        <w:rPr>
          <w:rFonts w:ascii="Times New Roman" w:hAnsi="Times New Roman" w:cs="Times New Roman"/>
          <w:sz w:val="28"/>
          <w:szCs w:val="28"/>
          <w:lang w:eastAsia="uk-UA"/>
        </w:rPr>
        <w:t>1</w:t>
      </w:r>
      <w:r w:rsidR="00AB726F">
        <w:rPr>
          <w:rFonts w:ascii="Times New Roman" w:hAnsi="Times New Roman" w:cs="Times New Roman"/>
          <w:sz w:val="28"/>
          <w:szCs w:val="28"/>
          <w:lang w:eastAsia="uk-UA"/>
        </w:rPr>
        <w:t>5.12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.2025</w:t>
      </w: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 w:firstLine="5670"/>
        <w:rPr>
          <w:rFonts w:ascii="Times New Roman" w:hAnsi="Times New Roman" w:cs="Times New Roman"/>
          <w:b/>
          <w:sz w:val="28"/>
          <w:szCs w:val="28"/>
          <w:lang w:val="ru-RU" w:eastAsia="uk-UA"/>
        </w:rPr>
      </w:pPr>
    </w:p>
    <w:p w:rsidR="00C05CA3" w:rsidRDefault="00BB56C0" w:rsidP="00C43790">
      <w:pPr>
        <w:widowControl/>
        <w:autoSpaceDE/>
        <w:autoSpaceDN/>
        <w:adjustRightInd/>
        <w:spacing w:before="0"/>
        <w:ind w:left="0" w:firstLine="4536"/>
        <w:rPr>
          <w:rFonts w:ascii="Times New Roman" w:hAnsi="Times New Roman" w:cs="Times New Roman"/>
          <w:b/>
          <w:sz w:val="28"/>
          <w:szCs w:val="28"/>
          <w:lang w:eastAsia="uk-UA"/>
        </w:rPr>
      </w:pPr>
      <w:r w:rsidRPr="00BB56C0">
        <w:rPr>
          <w:rFonts w:ascii="Times New Roman" w:hAnsi="Times New Roman" w:cs="Times New Roman"/>
          <w:b/>
          <w:sz w:val="28"/>
          <w:szCs w:val="28"/>
          <w:lang w:eastAsia="uk-UA"/>
        </w:rPr>
        <w:t>МАКСИМУ</w:t>
      </w:r>
    </w:p>
    <w:p w:rsidR="00BB56C0" w:rsidRDefault="00BB56C0" w:rsidP="00C05CA3">
      <w:pPr>
        <w:widowControl/>
        <w:autoSpaceDE/>
        <w:autoSpaceDN/>
        <w:adjustRightInd/>
        <w:spacing w:before="0"/>
        <w:ind w:left="0" w:firstLine="5670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:rsidR="00BB56C0" w:rsidRPr="003F530F" w:rsidRDefault="00BB56C0" w:rsidP="00BB56C0">
      <w:pPr>
        <w:widowControl/>
        <w:autoSpaceDE/>
        <w:autoSpaceDN/>
        <w:adjustRightInd/>
        <w:spacing w:before="0"/>
        <w:ind w:left="0" w:firstLine="4536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3F530F">
        <w:rPr>
          <w:rFonts w:ascii="Times New Roman" w:hAnsi="Times New Roman" w:cs="Times New Roman"/>
          <w:sz w:val="24"/>
          <w:szCs w:val="24"/>
          <w:lang w:val="en-US" w:eastAsia="uk-UA"/>
        </w:rPr>
        <w:t>Foi</w:t>
      </w:r>
      <w:proofErr w:type="spellEnd"/>
      <w:r w:rsidRPr="003F530F">
        <w:rPr>
          <w:rFonts w:ascii="Times New Roman" w:hAnsi="Times New Roman" w:cs="Times New Roman"/>
          <w:sz w:val="24"/>
          <w:szCs w:val="24"/>
          <w:lang w:eastAsia="uk-UA"/>
        </w:rPr>
        <w:t>+</w:t>
      </w:r>
      <w:r w:rsidRPr="003F530F">
        <w:rPr>
          <w:rFonts w:ascii="Times New Roman" w:hAnsi="Times New Roman" w:cs="Times New Roman"/>
          <w:sz w:val="24"/>
          <w:szCs w:val="24"/>
          <w:lang w:val="en-US" w:eastAsia="uk-UA"/>
        </w:rPr>
        <w:t>req</w:t>
      </w:r>
      <w:r w:rsidR="007E5B58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uest</w:t>
      </w:r>
      <w:r w:rsidR="007E5B58" w:rsidRPr="003F530F">
        <w:rPr>
          <w:rFonts w:ascii="Times New Roman" w:hAnsi="Times New Roman" w:cs="Times New Roman"/>
          <w:sz w:val="24"/>
          <w:szCs w:val="24"/>
          <w:lang w:eastAsia="uk-UA"/>
        </w:rPr>
        <w:t>-154561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-30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c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5908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e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@</w:t>
      </w:r>
      <w:proofErr w:type="spellStart"/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dostup</w:t>
      </w:r>
      <w:proofErr w:type="spellEnd"/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.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org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.</w:t>
      </w:r>
      <w:proofErr w:type="spellStart"/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ua</w:t>
      </w:r>
      <w:proofErr w:type="spellEnd"/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 w:firstLine="5670"/>
        <w:jc w:val="left"/>
        <w:rPr>
          <w:rFonts w:ascii="Times New Roman" w:hAnsi="Times New Roman" w:cs="Times New Roman"/>
          <w:sz w:val="28"/>
          <w:szCs w:val="20"/>
          <w:lang w:eastAsia="uk-UA"/>
        </w:rPr>
      </w:pPr>
    </w:p>
    <w:p w:rsidR="00C05CA3" w:rsidRPr="00C43790" w:rsidRDefault="00C05CA3" w:rsidP="00C05CA3">
      <w:pPr>
        <w:widowControl/>
        <w:tabs>
          <w:tab w:val="left" w:pos="5445"/>
        </w:tabs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Cs/>
          <w:sz w:val="28"/>
          <w:szCs w:val="28"/>
          <w:lang w:eastAsia="uk-UA"/>
        </w:rPr>
      </w:pPr>
    </w:p>
    <w:p w:rsidR="00C43790" w:rsidRPr="00C43790" w:rsidRDefault="00C05CA3" w:rsidP="00C43790">
      <w:pPr>
        <w:widowControl/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Про </w:t>
      </w:r>
      <w:r w:rsidR="00C43790">
        <w:rPr>
          <w:rFonts w:ascii="Times New Roman" w:hAnsi="Times New Roman" w:cs="Times New Roman"/>
          <w:b/>
          <w:i/>
          <w:sz w:val="28"/>
          <w:szCs w:val="28"/>
          <w:lang w:eastAsia="uk-UA"/>
        </w:rPr>
        <w:t>грошову компенсацію за зруйноване майно</w:t>
      </w: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>Шановн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ий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пан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е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Максиме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!</w:t>
      </w:r>
    </w:p>
    <w:p w:rsidR="008E2E3F" w:rsidRPr="00260DCC" w:rsidRDefault="008E2E3F" w:rsidP="008E2E3F">
      <w:pPr>
        <w:widowControl/>
        <w:autoSpaceDE/>
        <w:autoSpaceDN/>
        <w:adjustRightInd/>
        <w:spacing w:before="0"/>
        <w:ind w:left="0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</w:p>
    <w:p w:rsidR="00347250" w:rsidRDefault="00C05CA3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На Ваше звернення від 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1</w:t>
      </w:r>
      <w:r w:rsidR="008A62BC">
        <w:rPr>
          <w:rFonts w:ascii="Times New Roman" w:hAnsi="Times New Roman" w:cs="Times New Roman"/>
          <w:sz w:val="28"/>
          <w:szCs w:val="28"/>
          <w:lang w:eastAsia="uk-UA"/>
        </w:rPr>
        <w:t>5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8A62BC">
        <w:rPr>
          <w:rFonts w:ascii="Times New Roman" w:hAnsi="Times New Roman" w:cs="Times New Roman"/>
          <w:sz w:val="28"/>
          <w:szCs w:val="28"/>
          <w:lang w:eastAsia="uk-UA"/>
        </w:rPr>
        <w:t>12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.2025 про </w:t>
      </w:r>
      <w:r w:rsidR="00F3394C">
        <w:rPr>
          <w:rFonts w:ascii="Times New Roman" w:hAnsi="Times New Roman" w:cs="Times New Roman"/>
          <w:sz w:val="28"/>
          <w:szCs w:val="28"/>
          <w:lang w:eastAsia="uk-UA"/>
        </w:rPr>
        <w:t>грошову компенсацію за зруйноване майно, яке знаходиться у місті</w:t>
      </w:r>
      <w:r w:rsidR="00F3394C" w:rsidRPr="00F3394C">
        <w:rPr>
          <w:rFonts w:ascii="Times New Roman" w:hAnsi="Times New Roman" w:cs="Times New Roman"/>
          <w:sz w:val="28"/>
          <w:szCs w:val="28"/>
          <w:lang w:eastAsia="uk-UA"/>
        </w:rPr>
        <w:t xml:space="preserve"> Сіверськодонецьк</w:t>
      </w:r>
      <w:r w:rsidR="00F3394C">
        <w:rPr>
          <w:rFonts w:ascii="Times New Roman" w:hAnsi="Times New Roman" w:cs="Times New Roman"/>
          <w:sz w:val="28"/>
          <w:szCs w:val="28"/>
          <w:lang w:eastAsia="uk-UA"/>
        </w:rPr>
        <w:t>, строки її виплати та необхідні документи для цього, повідомляємо, що правові та організаційні засади за пошкодження та знищення окремих категорій об</w:t>
      </w:r>
      <w:r w:rsidR="00F3394C" w:rsidRPr="00F3394C">
        <w:rPr>
          <w:rFonts w:ascii="Times New Roman" w:hAnsi="Times New Roman" w:cs="Times New Roman"/>
          <w:sz w:val="28"/>
          <w:szCs w:val="28"/>
          <w:lang w:eastAsia="uk-UA"/>
        </w:rPr>
        <w:t>’</w:t>
      </w:r>
      <w:r w:rsidR="00F3394C">
        <w:rPr>
          <w:rFonts w:ascii="Times New Roman" w:hAnsi="Times New Roman" w:cs="Times New Roman"/>
          <w:sz w:val="28"/>
          <w:szCs w:val="28"/>
          <w:lang w:eastAsia="uk-UA"/>
        </w:rPr>
        <w:t>єктів</w:t>
      </w:r>
      <w:r w:rsidR="003741A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3741AF" w:rsidRPr="003741AF">
        <w:rPr>
          <w:rFonts w:ascii="Times New Roman" w:hAnsi="Times New Roman" w:cs="Times New Roman"/>
          <w:sz w:val="28"/>
          <w:szCs w:val="28"/>
          <w:lang w:eastAsia="uk-UA"/>
        </w:rPr>
        <w:t xml:space="preserve"> нерухомого майна</w:t>
      </w:r>
      <w:r w:rsidR="003741A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3741AF" w:rsidRPr="003741AF">
        <w:rPr>
          <w:rFonts w:ascii="Times New Roman" w:hAnsi="Times New Roman" w:cs="Times New Roman"/>
          <w:sz w:val="28"/>
          <w:szCs w:val="28"/>
          <w:lang w:eastAsia="uk-UA"/>
        </w:rPr>
        <w:t xml:space="preserve">внаслідок бойових дій, терористичних актів, диверсій, спричинених збройною агресією </w:t>
      </w:r>
      <w:r w:rsidR="003741AF">
        <w:rPr>
          <w:rFonts w:ascii="Times New Roman" w:hAnsi="Times New Roman" w:cs="Times New Roman"/>
          <w:sz w:val="28"/>
          <w:szCs w:val="28"/>
          <w:lang w:eastAsia="uk-UA"/>
        </w:rPr>
        <w:t>р</w:t>
      </w:r>
      <w:r w:rsidR="003741AF" w:rsidRPr="003741AF">
        <w:rPr>
          <w:rFonts w:ascii="Times New Roman" w:hAnsi="Times New Roman" w:cs="Times New Roman"/>
          <w:sz w:val="28"/>
          <w:szCs w:val="28"/>
          <w:lang w:eastAsia="uk-UA"/>
        </w:rPr>
        <w:t xml:space="preserve">осійської </w:t>
      </w:r>
      <w:r w:rsidR="003741AF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3741AF" w:rsidRPr="003741AF">
        <w:rPr>
          <w:rFonts w:ascii="Times New Roman" w:hAnsi="Times New Roman" w:cs="Times New Roman"/>
          <w:sz w:val="28"/>
          <w:szCs w:val="28"/>
          <w:lang w:eastAsia="uk-UA"/>
        </w:rPr>
        <w:t>едерації</w:t>
      </w:r>
      <w:r w:rsidR="003741AF">
        <w:rPr>
          <w:rFonts w:ascii="Times New Roman" w:hAnsi="Times New Roman" w:cs="Times New Roman"/>
          <w:sz w:val="28"/>
          <w:szCs w:val="28"/>
          <w:lang w:eastAsia="uk-UA"/>
        </w:rPr>
        <w:t xml:space="preserve"> проти України</w:t>
      </w:r>
      <w:r w:rsidR="003741AF" w:rsidRPr="003741AF">
        <w:rPr>
          <w:rFonts w:ascii="Times New Roman" w:hAnsi="Times New Roman" w:cs="Times New Roman"/>
          <w:sz w:val="28"/>
          <w:szCs w:val="28"/>
          <w:lang w:eastAsia="uk-UA"/>
        </w:rPr>
        <w:t>,</w:t>
      </w:r>
      <w:r w:rsidR="00382AB4">
        <w:rPr>
          <w:rFonts w:ascii="Times New Roman" w:hAnsi="Times New Roman" w:cs="Times New Roman"/>
          <w:sz w:val="28"/>
          <w:szCs w:val="28"/>
          <w:lang w:eastAsia="uk-UA"/>
        </w:rPr>
        <w:t xml:space="preserve"> а також правові засади створення та ведення Державного реєстру майна, пошкодженого та знищеного внаслідок </w:t>
      </w:r>
      <w:r w:rsidR="00382AB4" w:rsidRPr="00382AB4">
        <w:rPr>
          <w:rFonts w:ascii="Times New Roman" w:hAnsi="Times New Roman" w:cs="Times New Roman"/>
          <w:sz w:val="28"/>
          <w:szCs w:val="28"/>
          <w:lang w:eastAsia="uk-UA"/>
        </w:rPr>
        <w:t>бойових дій, терористичних актів, диверсій, спричинених збройною агресією російської федерації проти України</w:t>
      </w:r>
      <w:r w:rsidR="00382AB4">
        <w:rPr>
          <w:rFonts w:ascii="Times New Roman" w:hAnsi="Times New Roman" w:cs="Times New Roman"/>
          <w:sz w:val="28"/>
          <w:szCs w:val="28"/>
          <w:lang w:eastAsia="uk-UA"/>
        </w:rPr>
        <w:t>, визначаються Законом України «</w:t>
      </w:r>
      <w:r w:rsidR="00B13713" w:rsidRPr="00B13713">
        <w:rPr>
          <w:rFonts w:ascii="Times New Roman" w:hAnsi="Times New Roman" w:cs="Times New Roman"/>
          <w:sz w:val="28"/>
          <w:szCs w:val="28"/>
          <w:lang w:eastAsia="uk-UA"/>
        </w:rPr>
        <w:t xml:space="preserve">Про компенсацію за пошкодження та знищення окремих категорій об’єктів нерухомого майна внаслідок бойових дій, терористичних актів, диверсій, спричинених збройною агресією </w:t>
      </w:r>
      <w:r w:rsidR="00B13713">
        <w:rPr>
          <w:rFonts w:ascii="Times New Roman" w:hAnsi="Times New Roman" w:cs="Times New Roman"/>
          <w:sz w:val="28"/>
          <w:szCs w:val="28"/>
          <w:lang w:eastAsia="uk-UA"/>
        </w:rPr>
        <w:t>російської ф</w:t>
      </w:r>
      <w:r w:rsidR="00B13713" w:rsidRPr="00B13713">
        <w:rPr>
          <w:rFonts w:ascii="Times New Roman" w:hAnsi="Times New Roman" w:cs="Times New Roman"/>
          <w:sz w:val="28"/>
          <w:szCs w:val="28"/>
          <w:lang w:eastAsia="uk-UA"/>
        </w:rPr>
        <w:t xml:space="preserve">едерації проти України, та Державний реєстр майна, пошкодженого та знищеного внаслідок бойових дій, терористичних актів, диверсій, спричинених збройною агресією </w:t>
      </w:r>
      <w:r w:rsidR="00B13713">
        <w:rPr>
          <w:rFonts w:ascii="Times New Roman" w:hAnsi="Times New Roman" w:cs="Times New Roman"/>
          <w:sz w:val="28"/>
          <w:szCs w:val="28"/>
          <w:lang w:eastAsia="uk-UA"/>
        </w:rPr>
        <w:t>р</w:t>
      </w:r>
      <w:r w:rsidR="00B13713" w:rsidRPr="00B13713">
        <w:rPr>
          <w:rFonts w:ascii="Times New Roman" w:hAnsi="Times New Roman" w:cs="Times New Roman"/>
          <w:sz w:val="28"/>
          <w:szCs w:val="28"/>
          <w:lang w:eastAsia="uk-UA"/>
        </w:rPr>
        <w:t xml:space="preserve">осійської </w:t>
      </w:r>
      <w:r w:rsidR="00B13713"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="00B13713" w:rsidRPr="00B13713">
        <w:rPr>
          <w:rFonts w:ascii="Times New Roman" w:hAnsi="Times New Roman" w:cs="Times New Roman"/>
          <w:sz w:val="28"/>
          <w:szCs w:val="28"/>
          <w:lang w:eastAsia="uk-UA"/>
        </w:rPr>
        <w:t>едерації проти України»</w:t>
      </w:r>
      <w:r w:rsidR="00AF5115">
        <w:rPr>
          <w:rFonts w:ascii="Times New Roman" w:hAnsi="Times New Roman" w:cs="Times New Roman"/>
          <w:sz w:val="28"/>
          <w:szCs w:val="28"/>
          <w:lang w:eastAsia="uk-UA"/>
        </w:rPr>
        <w:t>, актами Кабінету Міністрів України, іншими нормативно-правовими актами.</w:t>
      </w:r>
    </w:p>
    <w:p w:rsidR="00347250" w:rsidRDefault="00347250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О</w:t>
      </w:r>
      <w:r w:rsidRPr="00347250">
        <w:rPr>
          <w:rFonts w:ascii="Times New Roman" w:hAnsi="Times New Roman" w:cs="Times New Roman"/>
          <w:sz w:val="28"/>
          <w:szCs w:val="28"/>
          <w:lang w:eastAsia="uk-UA"/>
        </w:rPr>
        <w:t>бов’язковою умовою для отримання компенсації за пошкоджений/знищений об’єкт нерухомого майна є його реєстрація в Державному реєстрі речових прав на нерухоме майно (далі – ДРРП).</w:t>
      </w:r>
    </w:p>
    <w:p w:rsidR="00830A1C" w:rsidRPr="0096102A" w:rsidRDefault="005E4676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val="ru-RU" w:eastAsia="uk-UA"/>
        </w:rPr>
        <w:sectPr w:rsidR="00830A1C" w:rsidRPr="0096102A" w:rsidSect="003F530F">
          <w:pgSz w:w="11906" w:h="16838"/>
          <w:pgMar w:top="568" w:right="567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eastAsia="uk-UA"/>
        </w:rPr>
        <w:t>Для розгляду питань щодо надання компенсації за знищені/пошкоджені об</w:t>
      </w:r>
      <w:r w:rsidRPr="00271E67">
        <w:rPr>
          <w:rFonts w:ascii="Times New Roman" w:hAnsi="Times New Roman" w:cs="Times New Roman"/>
          <w:sz w:val="28"/>
          <w:szCs w:val="28"/>
          <w:lang w:eastAsia="uk-UA"/>
        </w:rPr>
        <w:t>’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єкти нерухомого майна </w:t>
      </w:r>
      <w:r w:rsidR="00271E67">
        <w:rPr>
          <w:rFonts w:ascii="Times New Roman" w:hAnsi="Times New Roman" w:cs="Times New Roman"/>
          <w:sz w:val="28"/>
          <w:szCs w:val="28"/>
          <w:lang w:eastAsia="uk-UA"/>
        </w:rPr>
        <w:t>військова адміністрація населеного пункту утворює відповідну Комісію, яка розглядає заяви громадян про знищене/пошкоджене майно. Заява може бути подана в елек</w:t>
      </w:r>
      <w:r w:rsidR="00830A1C">
        <w:rPr>
          <w:rFonts w:ascii="Times New Roman" w:hAnsi="Times New Roman" w:cs="Times New Roman"/>
          <w:sz w:val="28"/>
          <w:szCs w:val="28"/>
          <w:lang w:eastAsia="uk-UA"/>
        </w:rPr>
        <w:t>тронній формі (засобами Єдиного</w:t>
      </w:r>
    </w:p>
    <w:p w:rsidR="00271E67" w:rsidRDefault="00271E67" w:rsidP="00830A1C">
      <w:pPr>
        <w:spacing w:before="0"/>
        <w:ind w:left="0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державного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uk-UA"/>
        </w:rPr>
        <w:t>вебпорталу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 електронних послуг) або у паперовій формі (через центр надання адміністративних послуг, орган соціального захисту населення або нотаріуса).</w:t>
      </w:r>
    </w:p>
    <w:p w:rsidR="00271E67" w:rsidRDefault="008C2CFD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Інформація про пошкоджене/знищене майно та осіб, які є його власниками накопичується у Реєстрі пошкодженого та знищеного майна</w:t>
      </w:r>
      <w:r w:rsidR="00B426AA" w:rsidRPr="00B426AA">
        <w:rPr>
          <w:rFonts w:ascii="Times New Roman" w:hAnsi="Times New Roman" w:cs="Times New Roman"/>
          <w:sz w:val="28"/>
          <w:szCs w:val="28"/>
          <w:lang w:eastAsia="uk-UA"/>
        </w:rPr>
        <w:t xml:space="preserve"> внаслідок бойових дій, терористичних актів, диверсій, спричинених збройною агресією російської федерації проти України</w:t>
      </w:r>
      <w:r w:rsidR="00B426AA">
        <w:rPr>
          <w:rFonts w:ascii="Times New Roman" w:hAnsi="Times New Roman" w:cs="Times New Roman"/>
          <w:sz w:val="28"/>
          <w:szCs w:val="28"/>
          <w:lang w:eastAsia="uk-UA"/>
        </w:rPr>
        <w:t xml:space="preserve"> (далі – РПЗМ). </w:t>
      </w:r>
    </w:p>
    <w:p w:rsidR="00C05CA3" w:rsidRPr="00C05CA3" w:rsidRDefault="00C05CA3" w:rsidP="00604C14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Зазначаємо, що відповідно до постанов 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Кабінету Міністрів України </w:t>
      </w:r>
      <w:r>
        <w:rPr>
          <w:rFonts w:ascii="Times New Roman" w:hAnsi="Times New Roman" w:cs="Times New Roman"/>
          <w:sz w:val="28"/>
          <w:szCs w:val="28"/>
          <w:lang w:eastAsia="uk-UA"/>
        </w:rPr>
        <w:br/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від 20.03.2022 № 326 «Про затвердження Порядку визначення шкоди та збитків, завданих Україні в наслідок збройної агресії російської федерації»,</w:t>
      </w:r>
      <w:r>
        <w:rPr>
          <w:rFonts w:ascii="Times New Roman" w:hAnsi="Times New Roman" w:cs="Times New Roman"/>
          <w:sz w:val="28"/>
          <w:szCs w:val="28"/>
          <w:lang w:eastAsia="uk-UA"/>
        </w:rPr>
        <w:br/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від 19.04.2022 № 473 «Про затвердження Порядку виконання невідкладних робіт щодо ліквідації наслідків збройної агресії російської федерації, пов’язаних із пошкодженням будівель та споруд», від 12.04.2017 № 257 «Про затвердження Порядку проведення обстеження прийнятих в експлуатацію об’єктів будівництва» подальші дії стосовно внесеного до РПЗМ пошкодженого майна (визначення технічного стану об’єкту, складання акту комісійного обстеження тощо), а саме: визначення стану його руйнації, можливості подальшої експлуатації, відновлення та розрахунку завданих збитків можливі лише після деокупації території </w:t>
      </w:r>
      <w:r w:rsidR="00E829C5">
        <w:rPr>
          <w:rFonts w:ascii="Times New Roman" w:hAnsi="Times New Roman" w:cs="Times New Roman"/>
          <w:sz w:val="28"/>
          <w:szCs w:val="28"/>
          <w:lang w:eastAsia="uk-UA"/>
        </w:rPr>
        <w:t>Сіверськодонецької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міської територіальної громади, фактичного огляду пошкодженого об’єкту спеціалістами на місцевості, здійснення експертної оцінки суб’єктом оціночної діяльності та створення безпечних умов (очищення території від вибухонебезпечних засобів) для здійснення всіх необхідних робіт.</w:t>
      </w:r>
    </w:p>
    <w:p w:rsidR="00C05CA3" w:rsidRPr="00C05CA3" w:rsidRDefault="00C05CA3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>Відповідно до Переліку територій, на яких ведуться (велися) бойові дії або тимчасово окупованих російською федерацією, затвердженого наказом Міністерства розвитку громад та територій України від 28.02.2025 №</w:t>
      </w:r>
      <w:r w:rsidR="00E829C5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376 «Про затвердження Переліку територій, на яких ведуться (велися) бойові дії або тимчасово окупованих російською федерацією», датою початку тимчасової окупації </w:t>
      </w:r>
      <w:r w:rsidR="008E1521">
        <w:rPr>
          <w:rFonts w:ascii="Times New Roman" w:hAnsi="Times New Roman" w:cs="Times New Roman"/>
          <w:sz w:val="28"/>
          <w:szCs w:val="28"/>
          <w:lang w:eastAsia="uk-UA"/>
        </w:rPr>
        <w:t>Сєвєродонецької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міської територіальної громади зазначено 25.06.2022.</w:t>
      </w:r>
    </w:p>
    <w:p w:rsidR="00C05CA3" w:rsidRDefault="00C05CA3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Враховуючи вищезазначене, беручи до уваги статус території </w:t>
      </w:r>
      <w:r w:rsidR="00E829C5">
        <w:rPr>
          <w:rFonts w:ascii="Times New Roman" w:hAnsi="Times New Roman" w:cs="Times New Roman"/>
          <w:sz w:val="28"/>
          <w:szCs w:val="28"/>
          <w:lang w:eastAsia="uk-UA"/>
        </w:rPr>
        <w:t>Сіверськодонецької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міської територіальної громади - тимчасово окупована територія України, питання механізму надання компенсації за пошкоджене/знищене майно, яке перебуває на тимчасово окупованих територіях, законодавчо не врегульован</w:t>
      </w:r>
      <w:r>
        <w:rPr>
          <w:rFonts w:ascii="Times New Roman" w:hAnsi="Times New Roman" w:cs="Times New Roman"/>
          <w:sz w:val="28"/>
          <w:szCs w:val="28"/>
          <w:lang w:eastAsia="uk-UA"/>
        </w:rPr>
        <w:t>е.</w:t>
      </w:r>
    </w:p>
    <w:p w:rsidR="00C05CA3" w:rsidRDefault="00802D9C" w:rsidP="00C05CA3">
      <w:pPr>
        <w:spacing w:before="0"/>
        <w:ind w:left="0" w:firstLine="709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Окремо зазначаємо, що в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ідповідно до статті</w:t>
      </w:r>
      <w:r w:rsidRPr="00C9359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19 Конституції України органи державної влади та органи місцевого самоврядування, їх посадові особи зобов'язані діяти лише на підставі, в межах повноважень та у спосіб, що передбачені Конституцією та законами України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802D9C" w:rsidRDefault="00802D9C" w:rsidP="00C05CA3">
      <w:pPr>
        <w:spacing w:before="0"/>
        <w:ind w:left="0" w:firstLine="709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802D9C">
        <w:rPr>
          <w:rFonts w:ascii="Times New Roman" w:eastAsiaTheme="minorHAnsi" w:hAnsi="Times New Roman" w:cs="Times New Roman"/>
          <w:sz w:val="28"/>
          <w:szCs w:val="28"/>
          <w:lang w:eastAsia="en-US"/>
        </w:rPr>
        <w:t>Закон України «Про доступ до публічної інформації» визначає порядок здійснення та забезпечення права кожного на доступ до інформації, що знаходиться у володінні суб’єктів владних повноважень, інших розпорядників публічної інформації, визначених цим Законом та інформації, що становить суспільний інтерес.</w:t>
      </w:r>
    </w:p>
    <w:p w:rsidR="00802D9C" w:rsidRDefault="00802D9C" w:rsidP="00C05CA3">
      <w:pPr>
        <w:spacing w:before="0"/>
        <w:ind w:left="0" w:firstLine="709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802D9C">
        <w:rPr>
          <w:rFonts w:ascii="Times New Roman" w:eastAsiaTheme="minorHAnsi" w:hAnsi="Times New Roman" w:cs="Times New Roman"/>
          <w:sz w:val="28"/>
          <w:szCs w:val="28"/>
          <w:lang w:eastAsia="en-US"/>
        </w:rPr>
        <w:t>Відповідно до ч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астини четвертої статті </w:t>
      </w:r>
      <w:r w:rsidRPr="00802D9C">
        <w:rPr>
          <w:rFonts w:ascii="Times New Roman" w:eastAsiaTheme="minorHAnsi" w:hAnsi="Times New Roman" w:cs="Times New Roman"/>
          <w:sz w:val="28"/>
          <w:szCs w:val="28"/>
          <w:lang w:eastAsia="en-US"/>
        </w:rPr>
        <w:t>13 Закону України «Про доступ до публічної інформації» усі розпорядники інформації незалежно від нормативно-</w:t>
      </w:r>
      <w:r w:rsidRPr="00802D9C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правового акту, на підставі якого вони діють, при вирішенні питань щодо доступу до інформації мають керуватися цим Законом.</w:t>
      </w:r>
    </w:p>
    <w:p w:rsidR="00802D9C" w:rsidRDefault="00802D9C" w:rsidP="00C05CA3">
      <w:pPr>
        <w:spacing w:before="0"/>
        <w:ind w:left="0" w:firstLine="709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802D9C">
        <w:rPr>
          <w:rFonts w:ascii="Times New Roman" w:eastAsiaTheme="minorHAnsi" w:hAnsi="Times New Roman" w:cs="Times New Roman"/>
          <w:sz w:val="28"/>
          <w:szCs w:val="28"/>
          <w:lang w:eastAsia="en-US"/>
        </w:rPr>
        <w:t>Системний аналіз положень Закону України «Про доступ до публічної інформації» дає підстави вважати що публічна інформація це готова інформація, яка отримана або створена лише в процесі виконання суб’єктами владних повноважень своїх обов’язків, передбачених чинним законодавством, заздалегідь відображена або задокументована будь-якими засобами на будь яких носіях інформації.</w:t>
      </w:r>
    </w:p>
    <w:p w:rsidR="00802D9C" w:rsidRDefault="00802D9C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Відтак, Ваш </w:t>
      </w:r>
      <w:r w:rsidRPr="00802D9C">
        <w:rPr>
          <w:rFonts w:ascii="Times New Roman" w:hAnsi="Times New Roman" w:cs="Times New Roman"/>
          <w:sz w:val="28"/>
          <w:szCs w:val="28"/>
          <w:lang w:eastAsia="uk-UA"/>
        </w:rPr>
        <w:t>запит на отримання публічної інформації не відповідає вимогам Закону України «Про доступ до публічної інформації», містит</w:t>
      </w:r>
      <w:r>
        <w:rPr>
          <w:rFonts w:ascii="Times New Roman" w:hAnsi="Times New Roman" w:cs="Times New Roman"/>
          <w:sz w:val="28"/>
          <w:szCs w:val="28"/>
          <w:lang w:eastAsia="uk-UA"/>
        </w:rPr>
        <w:t>ь ознаки інформаційного запиту,</w:t>
      </w:r>
      <w:r w:rsidRPr="00802D9C">
        <w:rPr>
          <w:rFonts w:ascii="Times New Roman" w:hAnsi="Times New Roman" w:cs="Times New Roman"/>
          <w:sz w:val="28"/>
          <w:szCs w:val="28"/>
          <w:lang w:eastAsia="uk-UA"/>
        </w:rPr>
        <w:t xml:space="preserve"> який врегульований положеннями Законів України  «Про інфор</w:t>
      </w:r>
      <w:r>
        <w:rPr>
          <w:rFonts w:ascii="Times New Roman" w:hAnsi="Times New Roman" w:cs="Times New Roman"/>
          <w:sz w:val="28"/>
          <w:szCs w:val="28"/>
          <w:lang w:eastAsia="uk-UA"/>
        </w:rPr>
        <w:t>мацію», «Про звернення громадян».</w:t>
      </w:r>
    </w:p>
    <w:p w:rsidR="00802D9C" w:rsidRDefault="00802D9C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</w:p>
    <w:p w:rsidR="00802D9C" w:rsidRDefault="00802D9C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</w:p>
    <w:p w:rsidR="00C05CA3" w:rsidRDefault="00C05CA3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260DCC">
        <w:rPr>
          <w:rFonts w:ascii="Times New Roman" w:hAnsi="Times New Roman" w:cs="Times New Roman"/>
          <w:sz w:val="28"/>
          <w:szCs w:val="28"/>
        </w:rPr>
        <w:t>Начальник Сіверськодонецької</w:t>
      </w:r>
      <w:r w:rsidRPr="00AD4E6C">
        <w:rPr>
          <w:rFonts w:ascii="Times New Roman" w:hAnsi="Times New Roman" w:cs="Times New Roman"/>
          <w:sz w:val="28"/>
          <w:szCs w:val="28"/>
        </w:rPr>
        <w:t xml:space="preserve"> міської </w:t>
      </w: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AD4E6C">
        <w:rPr>
          <w:rFonts w:ascii="Times New Roman" w:hAnsi="Times New Roman" w:cs="Times New Roman"/>
          <w:sz w:val="28"/>
          <w:szCs w:val="28"/>
        </w:rPr>
        <w:t>військової адміністрації</w:t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  <w:t>Євгенія БОЙКО</w:t>
      </w: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4"/>
          <w:szCs w:val="28"/>
        </w:rPr>
      </w:pPr>
      <w:r w:rsidRPr="00AD4E6C">
        <w:rPr>
          <w:rFonts w:ascii="Times New Roman" w:hAnsi="Times New Roman" w:cs="Times New Roman"/>
          <w:sz w:val="24"/>
          <w:szCs w:val="28"/>
        </w:rPr>
        <w:t>Тамара ЗЕНЧЕНКО</w:t>
      </w:r>
    </w:p>
    <w:p w:rsidR="00A225F7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AD4E6C">
        <w:rPr>
          <w:rFonts w:ascii="Times New Roman" w:hAnsi="Times New Roman" w:cs="Times New Roman"/>
          <w:sz w:val="24"/>
          <w:szCs w:val="28"/>
        </w:rPr>
        <w:t>095 063 26 96</w:t>
      </w:r>
    </w:p>
    <w:sectPr w:rsidR="00A225F7" w:rsidRPr="00AD4E6C" w:rsidSect="00830A1C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C83"/>
    <w:rsid w:val="001E24EF"/>
    <w:rsid w:val="00260DCC"/>
    <w:rsid w:val="002718B7"/>
    <w:rsid w:val="00271E67"/>
    <w:rsid w:val="002B07F3"/>
    <w:rsid w:val="00326D3B"/>
    <w:rsid w:val="00347250"/>
    <w:rsid w:val="003741AF"/>
    <w:rsid w:val="00382AB4"/>
    <w:rsid w:val="003C097D"/>
    <w:rsid w:val="003F530F"/>
    <w:rsid w:val="00435465"/>
    <w:rsid w:val="00500494"/>
    <w:rsid w:val="00537097"/>
    <w:rsid w:val="005464D6"/>
    <w:rsid w:val="005E4676"/>
    <w:rsid w:val="00604C14"/>
    <w:rsid w:val="007E5B58"/>
    <w:rsid w:val="00802D9C"/>
    <w:rsid w:val="00830A1C"/>
    <w:rsid w:val="008405B0"/>
    <w:rsid w:val="008A62BC"/>
    <w:rsid w:val="008C2CFD"/>
    <w:rsid w:val="008E1521"/>
    <w:rsid w:val="008E2E3F"/>
    <w:rsid w:val="009004FE"/>
    <w:rsid w:val="009176BE"/>
    <w:rsid w:val="0096102A"/>
    <w:rsid w:val="00A225F7"/>
    <w:rsid w:val="00A24C83"/>
    <w:rsid w:val="00A93B90"/>
    <w:rsid w:val="00AB726F"/>
    <w:rsid w:val="00AC15C8"/>
    <w:rsid w:val="00AD4E6C"/>
    <w:rsid w:val="00AF5115"/>
    <w:rsid w:val="00B0329C"/>
    <w:rsid w:val="00B13713"/>
    <w:rsid w:val="00B426AA"/>
    <w:rsid w:val="00B960B7"/>
    <w:rsid w:val="00BB56C0"/>
    <w:rsid w:val="00C05CA3"/>
    <w:rsid w:val="00C43790"/>
    <w:rsid w:val="00CF4B09"/>
    <w:rsid w:val="00D835A0"/>
    <w:rsid w:val="00E64DB4"/>
    <w:rsid w:val="00E829C5"/>
    <w:rsid w:val="00EA514E"/>
    <w:rsid w:val="00F22547"/>
    <w:rsid w:val="00F3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E6C"/>
    <w:pPr>
      <w:widowControl w:val="0"/>
      <w:autoSpaceDE w:val="0"/>
      <w:autoSpaceDN w:val="0"/>
      <w:adjustRightInd w:val="0"/>
      <w:spacing w:before="140" w:after="0" w:line="240" w:lineRule="auto"/>
      <w:ind w:left="40"/>
      <w:jc w:val="both"/>
    </w:pPr>
    <w:rPr>
      <w:rFonts w:ascii="Arial" w:eastAsia="Times New Roman" w:hAnsi="Arial" w:cs="Arial"/>
      <w:sz w:val="16"/>
      <w:szCs w:val="16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0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AD4E6C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E6C"/>
    <w:pPr>
      <w:spacing w:before="0"/>
    </w:pPr>
    <w:rPr>
      <w:rFonts w:ascii="Tahoma" w:hAnsi="Tahoma" w:cs="Tahoma"/>
    </w:rPr>
  </w:style>
  <w:style w:type="character" w:customStyle="1" w:styleId="a5">
    <w:name w:val="Текст выноски Знак"/>
    <w:basedOn w:val="a0"/>
    <w:link w:val="a4"/>
    <w:uiPriority w:val="99"/>
    <w:semiHidden/>
    <w:rsid w:val="00AD4E6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370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E6C"/>
    <w:pPr>
      <w:widowControl w:val="0"/>
      <w:autoSpaceDE w:val="0"/>
      <w:autoSpaceDN w:val="0"/>
      <w:adjustRightInd w:val="0"/>
      <w:spacing w:before="140" w:after="0" w:line="240" w:lineRule="auto"/>
      <w:ind w:left="40"/>
      <w:jc w:val="both"/>
    </w:pPr>
    <w:rPr>
      <w:rFonts w:ascii="Arial" w:eastAsia="Times New Roman" w:hAnsi="Arial" w:cs="Arial"/>
      <w:sz w:val="16"/>
      <w:szCs w:val="16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0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AD4E6C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E6C"/>
    <w:pPr>
      <w:spacing w:before="0"/>
    </w:pPr>
    <w:rPr>
      <w:rFonts w:ascii="Tahoma" w:hAnsi="Tahoma" w:cs="Tahoma"/>
    </w:rPr>
  </w:style>
  <w:style w:type="character" w:customStyle="1" w:styleId="a5">
    <w:name w:val="Текст выноски Знак"/>
    <w:basedOn w:val="a0"/>
    <w:link w:val="a4"/>
    <w:uiPriority w:val="99"/>
    <w:semiHidden/>
    <w:rsid w:val="00AD4E6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370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ca@sed-rada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1710</TotalTime>
  <Pages>3</Pages>
  <Words>3801</Words>
  <Characters>2167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24</cp:revision>
  <dcterms:created xsi:type="dcterms:W3CDTF">2025-12-16T09:57:00Z</dcterms:created>
  <dcterms:modified xsi:type="dcterms:W3CDTF">2025-12-19T11:57:00Z</dcterms:modified>
</cp:coreProperties>
</file>