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106D" w:rsidRPr="00160D75" w:rsidRDefault="001A106D" w:rsidP="001A106D">
      <w:pPr>
        <w:rPr>
          <w:color w:val="000000"/>
        </w:rPr>
      </w:pPr>
      <w:r w:rsidRPr="00160D75"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106D" w:rsidRPr="00160D75" w:rsidRDefault="001A106D" w:rsidP="001A106D">
      <w:pPr>
        <w:rPr>
          <w:color w:val="000000"/>
        </w:rPr>
      </w:pPr>
    </w:p>
    <w:p w:rsidR="001A106D" w:rsidRPr="00160D75" w:rsidRDefault="001A106D" w:rsidP="001A106D">
      <w:pPr>
        <w:ind w:left="5670" w:firstLine="240"/>
        <w:jc w:val="right"/>
      </w:pPr>
    </w:p>
    <w:p w:rsidR="001A106D" w:rsidRPr="00160D75" w:rsidRDefault="001A106D" w:rsidP="001A106D"/>
    <w:p w:rsidR="001A106D" w:rsidRPr="00160D75" w:rsidRDefault="001A106D" w:rsidP="001A106D">
      <w:pPr>
        <w:jc w:val="center"/>
        <w:rPr>
          <w:rFonts w:ascii="AcademyC" w:hAnsi="AcademyC"/>
          <w:color w:val="1F3864"/>
          <w:szCs w:val="24"/>
          <w:lang w:eastAsia="ru-RU"/>
        </w:rPr>
      </w:pPr>
      <w:r w:rsidRPr="00160D75">
        <w:rPr>
          <w:rFonts w:ascii="AcademyC" w:hAnsi="AcademyC"/>
          <w:color w:val="1F3864"/>
          <w:szCs w:val="24"/>
          <w:lang w:eastAsia="ru-RU"/>
        </w:rPr>
        <w:t>УКРАЇНА</w:t>
      </w:r>
    </w:p>
    <w:p w:rsidR="001A106D" w:rsidRPr="00160D75" w:rsidRDefault="001A106D" w:rsidP="001A106D">
      <w:pPr>
        <w:jc w:val="center"/>
        <w:rPr>
          <w:rFonts w:ascii="AcademyC" w:hAnsi="AcademyC"/>
          <w:color w:val="1F3864"/>
          <w:lang w:val="ru-RU" w:eastAsia="ru-RU"/>
        </w:rPr>
      </w:pPr>
      <w:r w:rsidRPr="00160D75">
        <w:rPr>
          <w:rFonts w:ascii="AcademyC" w:hAnsi="AcademyC"/>
          <w:color w:val="1F3864"/>
          <w:lang w:eastAsia="ru-RU"/>
        </w:rPr>
        <w:t>ВИЩА  РАДА  ПРАВОСУДДЯ</w:t>
      </w:r>
    </w:p>
    <w:p w:rsidR="001A106D" w:rsidRPr="00160D75" w:rsidRDefault="001A106D" w:rsidP="001A106D">
      <w:pPr>
        <w:jc w:val="center"/>
        <w:rPr>
          <w:rFonts w:ascii="AcademyC" w:hAnsi="AcademyC"/>
          <w:color w:val="1F3864"/>
          <w:lang w:eastAsia="ru-RU"/>
        </w:rPr>
      </w:pPr>
      <w:r w:rsidRPr="00160D75">
        <w:rPr>
          <w:rFonts w:ascii="AcademyC" w:hAnsi="AcademyC"/>
          <w:color w:val="1F3864"/>
          <w:lang w:val="ru-RU" w:eastAsia="ru-RU"/>
        </w:rPr>
        <w:t>СЕКРЕТАРІАТ</w:t>
      </w:r>
    </w:p>
    <w:p w:rsidR="001A106D" w:rsidRPr="00160D75" w:rsidRDefault="001A106D" w:rsidP="001A106D">
      <w:pPr>
        <w:ind w:hanging="142"/>
        <w:jc w:val="center"/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</w:pP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>вул. Студентська, 12-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 w:eastAsia="ru-RU"/>
        </w:rPr>
        <w:t>А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>,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 w:eastAsia="ru-RU"/>
        </w:rPr>
        <w:t xml:space="preserve"> 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м. Київ, 04050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 w:eastAsia="ru-RU"/>
        </w:rPr>
        <w:t>,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</w:t>
      </w:r>
      <w:proofErr w:type="spellStart"/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>тел</w:t>
      </w:r>
      <w:proofErr w:type="spellEnd"/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.: (044) 489-64-60, 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 w:eastAsia="ru-RU"/>
        </w:rPr>
        <w:t xml:space="preserve"> 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>481-06-29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val="ru-RU" w:eastAsia="ru-RU"/>
        </w:rPr>
        <w:t>,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  факс: (044) 484-14-72, 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val="en-US" w:eastAsia="ru-RU"/>
        </w:rPr>
        <w:t>e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>-</w:t>
      </w:r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val="en-US" w:eastAsia="ru-RU"/>
        </w:rPr>
        <w:t>m</w:t>
      </w:r>
      <w:proofErr w:type="spellStart"/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>ail</w:t>
      </w:r>
      <w:proofErr w:type="spellEnd"/>
      <w:r w:rsidRPr="00160D75">
        <w:rPr>
          <w:rFonts w:ascii="Book Antiqua" w:hAnsi="Book Antiqua"/>
          <w:color w:val="002060"/>
          <w:spacing w:val="-12"/>
          <w:position w:val="-16"/>
          <w:sz w:val="20"/>
          <w:szCs w:val="20"/>
          <w:lang w:eastAsia="ru-RU"/>
        </w:rPr>
        <w:t xml:space="preserve">: </w:t>
      </w:r>
      <w:hyperlink r:id="rId5" w:history="1">
        <w:r w:rsidRPr="00160D75">
          <w:rPr>
            <w:rFonts w:ascii="Book Antiqua" w:hAnsi="Book Antiqua"/>
            <w:color w:val="002060"/>
            <w:spacing w:val="-12"/>
            <w:position w:val="-16"/>
            <w:sz w:val="20"/>
            <w:szCs w:val="20"/>
            <w:u w:val="single"/>
            <w:lang w:eastAsia="ru-RU"/>
          </w:rPr>
          <w:t>assistant@hcj.gov.ua</w:t>
        </w:r>
      </w:hyperlink>
    </w:p>
    <w:tbl>
      <w:tblPr>
        <w:tblW w:w="0" w:type="auto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6"/>
        <w:gridCol w:w="4780"/>
        <w:gridCol w:w="2262"/>
        <w:gridCol w:w="2591"/>
      </w:tblGrid>
      <w:tr w:rsidR="001A106D" w:rsidRPr="00160D75" w:rsidTr="005932D5">
        <w:trPr>
          <w:trHeight w:hRule="exact" w:val="113"/>
        </w:trPr>
        <w:tc>
          <w:tcPr>
            <w:tcW w:w="9747" w:type="dxa"/>
            <w:gridSpan w:val="4"/>
            <w:tcBorders>
              <w:top w:val="single" w:sz="24" w:space="0" w:color="002060"/>
              <w:bottom w:val="single" w:sz="8" w:space="0" w:color="002060"/>
            </w:tcBorders>
          </w:tcPr>
          <w:p w:rsidR="001A106D" w:rsidRPr="00160D75" w:rsidRDefault="001A106D" w:rsidP="005932D5">
            <w:pPr>
              <w:rPr>
                <w:rFonts w:ascii="Book Antiqua" w:hAnsi="Book Antiqua"/>
                <w:color w:val="002060"/>
                <w:spacing w:val="-12"/>
                <w:sz w:val="2"/>
                <w:szCs w:val="2"/>
                <w:lang w:val="ru-RU" w:eastAsia="ru-RU"/>
              </w:rPr>
            </w:pPr>
          </w:p>
        </w:tc>
      </w:tr>
      <w:tr w:rsidR="001A106D" w:rsidRPr="00160D75" w:rsidTr="005932D5">
        <w:tblPrEx>
          <w:tblCellMar>
            <w:left w:w="10" w:type="dxa"/>
            <w:right w:w="10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trHeight w:val="612"/>
        </w:trPr>
        <w:tc>
          <w:tcPr>
            <w:tcW w:w="481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106D" w:rsidRPr="00160D75" w:rsidRDefault="001A106D" w:rsidP="005932D5">
            <w:pPr>
              <w:rPr>
                <w:color w:val="1F3864"/>
                <w:sz w:val="24"/>
                <w:szCs w:val="24"/>
                <w:u w:val="single"/>
                <w:lang w:eastAsia="ru-RU"/>
              </w:rPr>
            </w:pPr>
            <w:r>
              <w:rPr>
                <w:color w:val="1F3864"/>
                <w:sz w:val="24"/>
                <w:szCs w:val="24"/>
                <w:u w:val="single"/>
                <w:lang w:eastAsia="ru-RU"/>
              </w:rPr>
              <w:t xml:space="preserve">7 </w:t>
            </w:r>
            <w:r w:rsidRPr="00160D75">
              <w:rPr>
                <w:color w:val="1F3864"/>
                <w:sz w:val="24"/>
                <w:szCs w:val="24"/>
                <w:u w:val="single"/>
                <w:lang w:eastAsia="ru-RU"/>
              </w:rPr>
              <w:t>с</w:t>
            </w:r>
            <w:r>
              <w:rPr>
                <w:color w:val="1F3864"/>
                <w:sz w:val="24"/>
                <w:szCs w:val="24"/>
                <w:u w:val="single"/>
                <w:lang w:eastAsia="ru-RU"/>
              </w:rPr>
              <w:t>ічня</w:t>
            </w:r>
            <w:r w:rsidRPr="00160D75">
              <w:rPr>
                <w:color w:val="1F3864"/>
                <w:sz w:val="24"/>
                <w:szCs w:val="24"/>
                <w:u w:val="single"/>
                <w:lang w:eastAsia="ru-RU"/>
              </w:rPr>
              <w:t xml:space="preserve"> 202</w:t>
            </w:r>
            <w:r>
              <w:rPr>
                <w:color w:val="1F3864"/>
                <w:sz w:val="24"/>
                <w:szCs w:val="24"/>
                <w:u w:val="single"/>
                <w:lang w:eastAsia="ru-RU"/>
              </w:rPr>
              <w:t>6</w:t>
            </w:r>
            <w:r w:rsidRPr="00160D75">
              <w:rPr>
                <w:color w:val="1F3864"/>
                <w:sz w:val="24"/>
                <w:szCs w:val="24"/>
                <w:u w:val="single"/>
                <w:lang w:eastAsia="ru-RU"/>
              </w:rPr>
              <w:t xml:space="preserve"> року №</w:t>
            </w:r>
            <w:r>
              <w:rPr>
                <w:color w:val="1F3864"/>
                <w:sz w:val="24"/>
                <w:szCs w:val="24"/>
                <w:u w:val="single"/>
                <w:lang w:val="en-US" w:eastAsia="ru-RU"/>
              </w:rPr>
              <w:t xml:space="preserve"> 49</w:t>
            </w:r>
            <w:r>
              <w:rPr>
                <w:color w:val="1F3864"/>
                <w:sz w:val="24"/>
                <w:szCs w:val="24"/>
                <w:u w:val="single"/>
                <w:lang w:eastAsia="ru-RU"/>
              </w:rPr>
              <w:t>4</w:t>
            </w:r>
            <w:r w:rsidRPr="00160D75">
              <w:rPr>
                <w:color w:val="1F3864"/>
                <w:sz w:val="24"/>
                <w:szCs w:val="24"/>
                <w:u w:val="single"/>
                <w:lang w:eastAsia="ru-RU"/>
              </w:rPr>
              <w:t>/0/9-2</w:t>
            </w:r>
            <w:r>
              <w:rPr>
                <w:color w:val="1F3864"/>
                <w:sz w:val="24"/>
                <w:szCs w:val="24"/>
                <w:u w:val="single"/>
                <w:lang w:eastAsia="ru-RU"/>
              </w:rPr>
              <w:t>6</w:t>
            </w:r>
          </w:p>
          <w:p w:rsidR="001A106D" w:rsidRPr="00160D75" w:rsidRDefault="001A106D" w:rsidP="005932D5">
            <w:pPr>
              <w:rPr>
                <w:color w:val="1F3864"/>
                <w:sz w:val="24"/>
                <w:szCs w:val="24"/>
                <w:lang w:eastAsia="ru-RU"/>
              </w:rPr>
            </w:pPr>
            <w:r w:rsidRPr="00160D75">
              <w:rPr>
                <w:color w:val="1F3864"/>
                <w:sz w:val="24"/>
                <w:szCs w:val="24"/>
                <w:lang w:eastAsia="ru-RU"/>
              </w:rPr>
              <w:t>На №  _____________________</w:t>
            </w:r>
          </w:p>
        </w:tc>
        <w:tc>
          <w:tcPr>
            <w:tcW w:w="229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106D" w:rsidRPr="00160D75" w:rsidRDefault="001A106D" w:rsidP="005932D5">
            <w:pPr>
              <w:jc w:val="right"/>
              <w:rPr>
                <w:color w:val="002060"/>
                <w:sz w:val="24"/>
                <w:szCs w:val="24"/>
                <w:lang w:eastAsia="ru-RU"/>
              </w:rPr>
            </w:pPr>
          </w:p>
        </w:tc>
        <w:tc>
          <w:tcPr>
            <w:tcW w:w="263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A106D" w:rsidRPr="00160D75" w:rsidRDefault="001A106D" w:rsidP="005932D5">
            <w:pPr>
              <w:jc w:val="right"/>
              <w:rPr>
                <w:color w:val="002060"/>
                <w:sz w:val="24"/>
                <w:szCs w:val="24"/>
                <w:lang w:eastAsia="ru-RU"/>
              </w:rPr>
            </w:pPr>
          </w:p>
        </w:tc>
      </w:tr>
    </w:tbl>
    <w:p w:rsidR="008E44EC" w:rsidRDefault="008E44EC" w:rsidP="008E44EC">
      <w:pPr>
        <w:ind w:right="-142"/>
        <w:contextualSpacing/>
        <w:jc w:val="both"/>
        <w:rPr>
          <w:b/>
        </w:rPr>
      </w:pPr>
    </w:p>
    <w:p w:rsidR="008E44EC" w:rsidRDefault="008E44EC" w:rsidP="008E44EC">
      <w:pPr>
        <w:ind w:left="3969" w:right="-142"/>
        <w:contextualSpacing/>
        <w:jc w:val="both"/>
        <w:rPr>
          <w:b/>
        </w:rPr>
      </w:pPr>
      <w:r>
        <w:rPr>
          <w:b/>
        </w:rPr>
        <w:t>Валерію Олександрову</w:t>
      </w:r>
    </w:p>
    <w:p w:rsidR="008E44EC" w:rsidRDefault="008E44EC" w:rsidP="008E44EC">
      <w:pPr>
        <w:ind w:left="3969" w:right="-142"/>
        <w:contextualSpacing/>
        <w:jc w:val="both"/>
        <w:rPr>
          <w:lang w:val="ru-RU"/>
        </w:rPr>
      </w:pPr>
    </w:p>
    <w:p w:rsidR="008E44EC" w:rsidRDefault="001A106D" w:rsidP="008E44EC">
      <w:pPr>
        <w:ind w:left="3969" w:right="-142"/>
        <w:contextualSpacing/>
        <w:jc w:val="both"/>
      </w:pPr>
      <w:hyperlink r:id="rId6" w:history="1">
        <w:r w:rsidR="008E44EC">
          <w:rPr>
            <w:rStyle w:val="a3"/>
            <w:color w:val="auto"/>
            <w:u w:val="none"/>
            <w:shd w:val="clear" w:color="auto" w:fill="FFFFFF"/>
          </w:rPr>
          <w:t>foi+request-154995-12276641@dostup.org.ua</w:t>
        </w:r>
      </w:hyperlink>
    </w:p>
    <w:p w:rsidR="008E44EC" w:rsidRDefault="008E44EC" w:rsidP="008E44EC">
      <w:pPr>
        <w:tabs>
          <w:tab w:val="left" w:pos="5670"/>
        </w:tabs>
        <w:ind w:right="-142"/>
        <w:contextualSpacing/>
        <w:jc w:val="both"/>
        <w:rPr>
          <w:shd w:val="clear" w:color="auto" w:fill="F0F0F0"/>
        </w:rPr>
      </w:pPr>
    </w:p>
    <w:p w:rsidR="008E44EC" w:rsidRDefault="008E44EC" w:rsidP="008E44EC">
      <w:pPr>
        <w:tabs>
          <w:tab w:val="left" w:pos="5670"/>
        </w:tabs>
        <w:ind w:right="-142" w:firstLine="567"/>
        <w:contextualSpacing/>
        <w:jc w:val="both"/>
      </w:pPr>
    </w:p>
    <w:p w:rsidR="00C55F14" w:rsidRPr="00C55F14" w:rsidRDefault="008E44EC" w:rsidP="00C55F14">
      <w:pPr>
        <w:ind w:left="284" w:right="-142" w:firstLine="567"/>
        <w:contextualSpacing/>
        <w:jc w:val="both"/>
        <w:rPr>
          <w:rFonts w:eastAsiaTheme="minorHAnsi"/>
          <w:lang w:eastAsia="en-US"/>
        </w:rPr>
      </w:pPr>
      <w:r w:rsidRPr="00C55F14">
        <w:t xml:space="preserve">У відповідь на Ваш інформаційний запит (надійшов на електронну </w:t>
      </w:r>
      <w:r w:rsidRPr="00C55F14">
        <w:br/>
        <w:t xml:space="preserve">адресу Вищої ради правосуддя та зареєстрований </w:t>
      </w:r>
      <w:r w:rsidRPr="00C55F14">
        <w:rPr>
          <w:lang w:val="ru-RU"/>
        </w:rPr>
        <w:t xml:space="preserve">31 </w:t>
      </w:r>
      <w:r w:rsidRPr="00C55F14">
        <w:t>грудня</w:t>
      </w:r>
      <w:r w:rsidRPr="00C55F14">
        <w:rPr>
          <w:lang w:val="ru-RU"/>
        </w:rPr>
        <w:t xml:space="preserve"> </w:t>
      </w:r>
      <w:r w:rsidRPr="00C55F14">
        <w:t xml:space="preserve">2025 року </w:t>
      </w:r>
      <w:r w:rsidRPr="00C55F14">
        <w:br/>
        <w:t xml:space="preserve">за </w:t>
      </w:r>
      <w:proofErr w:type="spellStart"/>
      <w:r w:rsidRPr="00C55F14">
        <w:t>вх</w:t>
      </w:r>
      <w:proofErr w:type="spellEnd"/>
      <w:r w:rsidRPr="00C55F14">
        <w:t>. № 95/6/16-25) надаємо запитуван</w:t>
      </w:r>
      <w:r w:rsidR="00C55F14" w:rsidRPr="00C55F14">
        <w:t>у інформацію</w:t>
      </w:r>
      <w:r w:rsidRPr="00C55F14">
        <w:t xml:space="preserve"> із зазначенням відомостей про розмір нарахованої та виплаченої заробітної плати дисциплінарним інспекторам Вищої ради </w:t>
      </w:r>
      <w:r w:rsidR="00C55F14" w:rsidRPr="00C55F14">
        <w:t xml:space="preserve">правосуддя за липень – грудень </w:t>
      </w:r>
      <w:r w:rsidRPr="00C55F14">
        <w:t>2025 року</w:t>
      </w:r>
      <w:r w:rsidR="00C55F14" w:rsidRPr="00C55F14">
        <w:t>,</w:t>
      </w:r>
      <w:r w:rsidRPr="00C55F14">
        <w:t xml:space="preserve"> </w:t>
      </w:r>
      <w:r w:rsidR="00C55F14" w:rsidRPr="00C55F14">
        <w:t xml:space="preserve">доступ до якої актуальний до 16 січня 2026 року за посиланням: </w:t>
      </w:r>
      <w:hyperlink r:id="rId7" w:history="1">
        <w:r w:rsidR="00C55F14" w:rsidRPr="00C55F14">
          <w:rPr>
            <w:rStyle w:val="a3"/>
            <w:rFonts w:eastAsiaTheme="minorHAnsi"/>
            <w:color w:val="auto"/>
            <w:u w:val="none"/>
            <w:lang w:eastAsia="en-US"/>
          </w:rPr>
          <w:t>https://docs.google.com/spreadsheets/d/1sMRdfQSusQ-wt4xuQqVktVIvcJDa1AbG</w:t>
        </w:r>
      </w:hyperlink>
      <w:r w:rsidR="00C55F14">
        <w:rPr>
          <w:rFonts w:eastAsiaTheme="minorHAnsi"/>
          <w:lang w:eastAsia="en-US"/>
        </w:rPr>
        <w:t xml:space="preserve"> </w:t>
      </w:r>
      <w:r w:rsidR="00C55F14" w:rsidRPr="00C55F14">
        <w:rPr>
          <w:rFonts w:eastAsiaTheme="minorHAnsi"/>
          <w:lang w:eastAsia="en-US"/>
        </w:rPr>
        <w:t>/</w:t>
      </w:r>
      <w:proofErr w:type="spellStart"/>
      <w:r w:rsidR="00C55F14" w:rsidRPr="00C55F14">
        <w:rPr>
          <w:rFonts w:eastAsiaTheme="minorHAnsi"/>
          <w:lang w:eastAsia="en-US"/>
        </w:rPr>
        <w:t>edit?usp</w:t>
      </w:r>
      <w:proofErr w:type="spellEnd"/>
      <w:r w:rsidR="00C55F14" w:rsidRPr="00C55F14">
        <w:rPr>
          <w:rFonts w:eastAsiaTheme="minorHAnsi"/>
          <w:lang w:eastAsia="en-US"/>
        </w:rPr>
        <w:t>=</w:t>
      </w:r>
      <w:proofErr w:type="spellStart"/>
      <w:r w:rsidR="00C55F14" w:rsidRPr="00C55F14">
        <w:rPr>
          <w:rFonts w:eastAsiaTheme="minorHAnsi"/>
          <w:lang w:eastAsia="en-US"/>
        </w:rPr>
        <w:t>sharing&amp;ouid</w:t>
      </w:r>
      <w:proofErr w:type="spellEnd"/>
      <w:r w:rsidR="00C55F14" w:rsidRPr="00C55F14">
        <w:rPr>
          <w:rFonts w:eastAsiaTheme="minorHAnsi"/>
          <w:lang w:eastAsia="en-US"/>
        </w:rPr>
        <w:t>=108069704000783324569&amp;rtpof=</w:t>
      </w:r>
      <w:proofErr w:type="spellStart"/>
      <w:r w:rsidR="00C55F14" w:rsidRPr="00C55F14">
        <w:rPr>
          <w:rFonts w:eastAsiaTheme="minorHAnsi"/>
          <w:lang w:eastAsia="en-US"/>
        </w:rPr>
        <w:t>true&amp;sd</w:t>
      </w:r>
      <w:proofErr w:type="spellEnd"/>
      <w:r w:rsidR="00C55F14" w:rsidRPr="00C55F14">
        <w:rPr>
          <w:rFonts w:eastAsiaTheme="minorHAnsi"/>
          <w:lang w:eastAsia="en-US"/>
        </w:rPr>
        <w:t>=</w:t>
      </w:r>
      <w:proofErr w:type="spellStart"/>
      <w:r w:rsidR="00C55F14" w:rsidRPr="00C55F14">
        <w:rPr>
          <w:rFonts w:eastAsiaTheme="minorHAnsi"/>
          <w:lang w:eastAsia="en-US"/>
        </w:rPr>
        <w:t>true</w:t>
      </w:r>
      <w:proofErr w:type="spellEnd"/>
    </w:p>
    <w:p w:rsidR="008E44EC" w:rsidRPr="00C55F14" w:rsidRDefault="008E44EC" w:rsidP="00C55F14">
      <w:pPr>
        <w:ind w:left="284" w:right="-142" w:firstLine="567"/>
        <w:contextualSpacing/>
        <w:jc w:val="both"/>
      </w:pPr>
    </w:p>
    <w:p w:rsidR="008E44EC" w:rsidRDefault="008E44EC" w:rsidP="004A0123">
      <w:pPr>
        <w:tabs>
          <w:tab w:val="left" w:pos="5670"/>
        </w:tabs>
        <w:ind w:right="-142"/>
        <w:contextualSpacing/>
        <w:jc w:val="both"/>
      </w:pPr>
    </w:p>
    <w:p w:rsidR="001A106D" w:rsidRPr="00C55F14" w:rsidRDefault="001A106D" w:rsidP="001A106D">
      <w:pPr>
        <w:tabs>
          <w:tab w:val="left" w:pos="5670"/>
        </w:tabs>
        <w:ind w:left="-142" w:right="-142"/>
        <w:contextualSpacing/>
        <w:jc w:val="both"/>
      </w:pPr>
      <w:bookmarkStart w:id="0" w:name="_GoBack"/>
      <w:bookmarkEnd w:id="0"/>
    </w:p>
    <w:p w:rsidR="008E44EC" w:rsidRPr="00C55F14" w:rsidRDefault="008E44EC" w:rsidP="00C55F14">
      <w:pPr>
        <w:shd w:val="clear" w:color="auto" w:fill="FFFFFF"/>
        <w:tabs>
          <w:tab w:val="left" w:pos="5529"/>
        </w:tabs>
        <w:spacing w:after="148"/>
        <w:ind w:left="284" w:right="-142"/>
        <w:contextualSpacing/>
        <w:jc w:val="both"/>
        <w:rPr>
          <w:rFonts w:eastAsia="Calibri"/>
          <w:shd w:val="clear" w:color="auto" w:fill="FFFFFF"/>
        </w:rPr>
      </w:pPr>
      <w:r w:rsidRPr="00C55F14">
        <w:rPr>
          <w:rFonts w:eastAsia="SimSun"/>
          <w:b/>
          <w:kern w:val="2"/>
          <w:lang w:eastAsia="zh-CN" w:bidi="hi-IN"/>
        </w:rPr>
        <w:t xml:space="preserve">Начальник управління </w:t>
      </w:r>
    </w:p>
    <w:p w:rsidR="008E44EC" w:rsidRPr="00C55F14" w:rsidRDefault="008E44EC" w:rsidP="00C55F14">
      <w:pPr>
        <w:tabs>
          <w:tab w:val="num" w:pos="0"/>
          <w:tab w:val="left" w:pos="6237"/>
        </w:tabs>
        <w:suppressAutoHyphens/>
        <w:ind w:left="284" w:right="-142"/>
        <w:contextualSpacing/>
        <w:jc w:val="both"/>
        <w:rPr>
          <w:rFonts w:eastAsia="SimSun"/>
          <w:b/>
          <w:kern w:val="2"/>
          <w:lang w:eastAsia="zh-CN" w:bidi="hi-IN"/>
        </w:rPr>
      </w:pPr>
      <w:r w:rsidRPr="00C55F14">
        <w:rPr>
          <w:rFonts w:eastAsia="SimSun"/>
          <w:b/>
          <w:kern w:val="2"/>
          <w:lang w:eastAsia="zh-CN" w:bidi="hi-IN"/>
        </w:rPr>
        <w:t xml:space="preserve">по роботі зі зверненнями, </w:t>
      </w:r>
    </w:p>
    <w:p w:rsidR="008E44EC" w:rsidRPr="00C55F14" w:rsidRDefault="008E44EC" w:rsidP="00C55F14">
      <w:pPr>
        <w:tabs>
          <w:tab w:val="num" w:pos="0"/>
          <w:tab w:val="left" w:pos="6237"/>
        </w:tabs>
        <w:suppressAutoHyphens/>
        <w:ind w:left="284" w:right="-142"/>
        <w:contextualSpacing/>
        <w:jc w:val="both"/>
        <w:rPr>
          <w:rFonts w:eastAsia="SimSun"/>
          <w:b/>
          <w:kern w:val="2"/>
          <w:lang w:eastAsia="zh-CN" w:bidi="hi-IN"/>
        </w:rPr>
      </w:pPr>
      <w:r w:rsidRPr="00C55F14">
        <w:rPr>
          <w:rFonts w:eastAsia="SimSun"/>
          <w:b/>
          <w:kern w:val="2"/>
          <w:lang w:eastAsia="zh-CN" w:bidi="hi-IN"/>
        </w:rPr>
        <w:t xml:space="preserve">запитами на інформацію </w:t>
      </w:r>
    </w:p>
    <w:p w:rsidR="008E44EC" w:rsidRPr="00C55F14" w:rsidRDefault="008E44EC" w:rsidP="00C55F14">
      <w:pPr>
        <w:tabs>
          <w:tab w:val="num" w:pos="0"/>
          <w:tab w:val="left" w:pos="6237"/>
        </w:tabs>
        <w:suppressAutoHyphens/>
        <w:ind w:left="284" w:right="-142"/>
        <w:contextualSpacing/>
        <w:jc w:val="both"/>
        <w:rPr>
          <w:rFonts w:eastAsia="SimSun"/>
          <w:b/>
          <w:kern w:val="2"/>
          <w:lang w:eastAsia="zh-CN" w:bidi="hi-IN"/>
        </w:rPr>
      </w:pPr>
      <w:r w:rsidRPr="00C55F14">
        <w:rPr>
          <w:rFonts w:eastAsia="SimSun"/>
          <w:b/>
          <w:kern w:val="2"/>
          <w:lang w:eastAsia="zh-CN" w:bidi="hi-IN"/>
        </w:rPr>
        <w:t>та забезпечення організації</w:t>
      </w:r>
    </w:p>
    <w:p w:rsidR="008E44EC" w:rsidRPr="00C55F14" w:rsidRDefault="008E44EC" w:rsidP="00C55F14">
      <w:pPr>
        <w:tabs>
          <w:tab w:val="num" w:pos="0"/>
          <w:tab w:val="left" w:pos="6237"/>
        </w:tabs>
        <w:suppressAutoHyphens/>
        <w:ind w:left="284" w:right="-142"/>
        <w:contextualSpacing/>
        <w:jc w:val="both"/>
        <w:rPr>
          <w:rFonts w:eastAsia="Calibri"/>
          <w:lang w:eastAsia="en-US"/>
        </w:rPr>
      </w:pPr>
      <w:r w:rsidRPr="00C55F14">
        <w:rPr>
          <w:rFonts w:eastAsia="SimSun"/>
          <w:b/>
          <w:kern w:val="2"/>
          <w:lang w:eastAsia="zh-CN" w:bidi="hi-IN"/>
        </w:rPr>
        <w:t xml:space="preserve">особистого прийому громадян                                </w:t>
      </w:r>
      <w:r w:rsidRPr="00C55F14">
        <w:rPr>
          <w:rFonts w:eastAsia="Calibri"/>
          <w:b/>
        </w:rPr>
        <w:t>Владислав ЛИПІВСЬКИЙ</w:t>
      </w:r>
    </w:p>
    <w:p w:rsidR="008E44EC" w:rsidRPr="00C55F14" w:rsidRDefault="008E44EC" w:rsidP="00C55F14">
      <w:pPr>
        <w:ind w:left="284" w:right="-142"/>
        <w:contextualSpacing/>
        <w:jc w:val="both"/>
      </w:pPr>
    </w:p>
    <w:p w:rsidR="008E44EC" w:rsidRDefault="008E44EC" w:rsidP="008E44EC"/>
    <w:p w:rsidR="008E44EC" w:rsidRDefault="008E44EC" w:rsidP="008E44EC"/>
    <w:p w:rsidR="008E44EC" w:rsidRDefault="008E44EC" w:rsidP="008E44EC"/>
    <w:p w:rsidR="00BF6CA9" w:rsidRDefault="00BF6CA9"/>
    <w:sectPr w:rsidR="00BF6CA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0CE"/>
    <w:rsid w:val="001A106D"/>
    <w:rsid w:val="004A0123"/>
    <w:rsid w:val="008E44EC"/>
    <w:rsid w:val="009D00CE"/>
    <w:rsid w:val="00BF6CA9"/>
    <w:rsid w:val="00C5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7DAC25C"/>
  <w15:chartTrackingRefBased/>
  <w15:docId w15:val="{ADE71FC7-A724-4EC6-9577-B9BC4044D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44EC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E44EC"/>
    <w:rPr>
      <w:color w:val="0000FF"/>
      <w:u w:val="single"/>
    </w:rPr>
  </w:style>
  <w:style w:type="paragraph" w:customStyle="1" w:styleId="rtejustify">
    <w:name w:val="rtejustify"/>
    <w:basedOn w:val="a"/>
    <w:uiPriority w:val="99"/>
    <w:rsid w:val="008E44EC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707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docs.google.com/spreadsheets/d/1sMRdfQSusQ-wt4xuQqVktVIvcJDa1Ab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quest-154995-12276641@dostup.org.ua" TargetMode="External"/><Relationship Id="rId5" Type="http://schemas.openxmlformats.org/officeDocument/2006/relationships/hyperlink" Target="mailto:assistant@hcj.gov.ua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788</Words>
  <Characters>450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1236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(VRU-AMD22 - o.ribachuk)</dc:creator>
  <cp:keywords/>
  <dc:description/>
  <cp:lastModifiedBy>Лілія Яким'як (HCJ-MONO0606 - l.yakymyak)</cp:lastModifiedBy>
  <cp:revision>5</cp:revision>
  <dcterms:created xsi:type="dcterms:W3CDTF">2026-01-07T11:24:00Z</dcterms:created>
  <dcterms:modified xsi:type="dcterms:W3CDTF">2026-01-07T12:46:00Z</dcterms:modified>
</cp:coreProperties>
</file>