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theme/theme1.xml" ContentType="application/vnd.openxmlformats-officedocument.theme+xml"/>
</Types>
</file>

<file path=_rels/.rels>&#65279;<?xml version="1.0" encoding="utf-8"?><Relationships xmlns="http://schemas.openxmlformats.org/package/2006/relationships"><Relationship Id="R1" Type="http://schemas.openxmlformats.org/officeDocument/2006/relationships/officeDocument" Target="/word/document.xml" /><Relationship Id="coreR1" Type="http://schemas.openxmlformats.org/package/2006/relationships/metadata/core-properties" Target="/docProps/core.xml" /><Relationship Id="appR1" Type="http://schemas.openxmlformats.org/officeDocument/2006/relationships/extended-properties" Target="/docProps/app.xml" /><Relationship Id="customR1" Type="http://schemas.openxmlformats.org/officeDocument/2006/relationships/custom-properties" Target="/docProps/custom.xml" /></Relationships>
</file>

<file path=word/document.xml><?xml version="1.0" encoding="utf-8"?>
<w:document xmlns:w="http://schemas.openxmlformats.org/wordprocessingml/2006/main" xmlns:r="http://schemas.openxmlformats.org/officeDocument/2006/relationships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body>
    <w:p>
      <w:pPr>
        <w:spacing w:lineRule="auto" w:line="240" w:after="0" w:beforeAutospacing="0" w:afterAutospacing="0"/>
        <w:ind w:left="142"/>
        <w:jc w:val="both"/>
        <w:rPr>
          <w:rFonts w:ascii="Times New Roman" w:hAnsi="Times New Roman"/>
          <w:b w:val="1"/>
          <w:sz w:val="24"/>
          <w:szCs w:val="24"/>
          <w:u w:val="single"/>
          <w:lang w:val="ru-RU" w:eastAsia="uk-UA"/>
        </w:rPr>
      </w:pPr>
      <w:r>
        <w:rPr>
          <w:rFonts w:ascii="Times New Roman" w:hAnsi="Times New Roman"/>
          <w:b w:val="1"/>
          <w:sz w:val="24"/>
          <w:szCs w:val="24"/>
          <w:lang w:val="ru-RU" w:eastAsia="uk-UA"/>
        </w:rPr>
        <w:t xml:space="preserve">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b w:val="1"/>
          <w:sz w:val="24"/>
          <w:szCs w:val="24"/>
          <w:u w:val="single"/>
          <w:lang w:val="ru-RU" w:eastAsia="uk-UA"/>
        </w:rPr>
        <w:t>Додаток 1</w:t>
      </w:r>
    </w:p>
    <w:p>
      <w:pPr>
        <w:spacing w:lineRule="auto" w:line="240" w:after="0" w:beforeAutospacing="0" w:afterAutospacing="0"/>
        <w:ind w:left="142"/>
        <w:jc w:val="both"/>
        <w:rPr>
          <w:rFonts w:ascii="Times New Roman" w:hAnsi="Times New Roman"/>
          <w:b w:val="1"/>
          <w:sz w:val="24"/>
          <w:szCs w:val="24"/>
          <w:lang w:val="ru-RU" w:eastAsia="uk-UA"/>
        </w:rPr>
      </w:pPr>
    </w:p>
    <w:p>
      <w:pPr>
        <w:spacing w:lineRule="auto" w:line="240" w:after="0" w:beforeAutospacing="0" w:afterAutospacing="0"/>
        <w:ind w:left="142"/>
        <w:jc w:val="both"/>
        <w:rPr>
          <w:rFonts w:ascii="Times New Roman" w:hAnsi="Times New Roman"/>
          <w:b w:val="1"/>
          <w:sz w:val="24"/>
          <w:szCs w:val="24"/>
          <w:lang w:eastAsia="uk-UA"/>
        </w:rPr>
      </w:pPr>
      <w:r>
        <w:rPr>
          <w:rFonts w:ascii="Times New Roman" w:hAnsi="Times New Roman"/>
          <w:b w:val="1"/>
          <w:sz w:val="24"/>
          <w:szCs w:val="24"/>
          <w:lang w:val="ru-RU" w:eastAsia="uk-UA"/>
        </w:rPr>
        <w:t>1</w:t>
      </w:r>
      <w:r>
        <w:rPr>
          <w:rFonts w:ascii="Times New Roman" w:hAnsi="Times New Roman"/>
          <w:b w:val="1"/>
          <w:sz w:val="24"/>
          <w:szCs w:val="24"/>
          <w:lang w:eastAsia="uk-UA"/>
        </w:rPr>
        <w:t xml:space="preserve">. Заробітна плата заступника керівника </w:t>
      </w:r>
      <w:r>
        <w:rPr>
          <w:rFonts w:ascii="Times New Roman" w:hAnsi="Times New Roman"/>
          <w:b w:val="1"/>
          <w:smallCaps w:val="0"/>
          <w:sz w:val="24"/>
          <w:szCs w:val="22"/>
          <w:cs w:val="0"/>
          <w:spacing w:val="0"/>
          <w:w w:val="100"/>
          <w:position w:val="0"/>
          <w:snapToGrid w:val="1"/>
          <w:lang w:eastAsia="uk-UA"/>
        </w:rPr>
        <w:t>п</w:t>
      </w:r>
      <w:r>
        <w:rPr>
          <w:rFonts w:ascii="Times New Roman" w:hAnsi="Times New Roman"/>
          <w:b w:val="1"/>
          <w:sz w:val="24"/>
          <w:szCs w:val="24"/>
          <w:lang w:eastAsia="uk-UA"/>
        </w:rPr>
        <w:t xml:space="preserve">атронатної служби </w:t>
      </w:r>
      <w:r>
        <w:rPr>
          <w:rFonts w:ascii="Times New Roman" w:hAnsi="Times New Roman"/>
          <w:b w:val="1"/>
          <w:smallCaps w:val="0"/>
          <w:sz w:val="24"/>
          <w:szCs w:val="22"/>
          <w:cs w:val="0"/>
          <w:spacing w:val="0"/>
          <w:w w:val="100"/>
          <w:position w:val="0"/>
          <w:snapToGrid w:val="1"/>
          <w:lang w:eastAsia="uk-UA"/>
        </w:rPr>
        <w:t xml:space="preserve">Міністра </w:t>
      </w:r>
      <w:r>
        <w:rPr>
          <w:rFonts w:ascii="Times New Roman" w:hAnsi="Times New Roman"/>
          <w:b w:val="1"/>
          <w:sz w:val="24"/>
          <w:szCs w:val="24"/>
          <w:lang w:eastAsia="uk-UA"/>
        </w:rPr>
        <w:t>Шевчук Н.Ю.:</w:t>
      </w:r>
    </w:p>
    <w:tbl>
      <w:tblPr>
        <w:tblW w:w="12077" w:type="dxa"/>
        <w:tblInd w:w="-176" w:type="dxa"/>
        <w:tblBorders>
          <w:top w:val="single" w:sz="4" w:space="0" w:shadow="0" w:frame="0" w:color="auto"/>
          <w:left w:val="single" w:sz="4" w:space="0" w:shadow="0" w:frame="0" w:color="auto"/>
          <w:bottom w:val="single" w:sz="4" w:space="0" w:shadow="0" w:frame="0" w:color="auto"/>
          <w:right w:val="single" w:sz="4" w:space="0" w:shadow="0" w:frame="0" w:color="auto"/>
          <w:insideH w:val="single" w:sz="4" w:space="0" w:shadow="0" w:frame="0" w:color="auto"/>
          <w:insideV w:val="single" w:sz="4" w:space="0" w:shadow="0" w:frame="0" w:color="auto"/>
        </w:tblBorders>
        <w:tblLayout w:type="fixed"/>
        <w:tblLook w:val="01E0"/>
      </w:tblPr>
      <w:tblGrid>
        <w:gridCol w:w="880"/>
        <w:gridCol w:w="1134"/>
        <w:gridCol w:w="1134"/>
        <w:gridCol w:w="1276"/>
        <w:gridCol w:w="1559"/>
        <w:gridCol w:w="992"/>
        <w:gridCol w:w="1134"/>
        <w:gridCol w:w="993"/>
        <w:gridCol w:w="992"/>
        <w:gridCol w:w="992"/>
        <w:gridCol w:w="991"/>
      </w:tblGrid>
      <w:tr>
        <w:trPr>
          <w:trHeight w:hRule="atLeast" w:val="759"/>
        </w:trP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місяць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рік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Посад. оклад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Надбавка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за вислугу років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інтенсивність праці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виконання особливо важливої роботи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Премія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Всього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нарахов.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tabs>
                <w:tab w:val="left" w:pos="750" w:leader="none"/>
              </w:tabs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 ПДФО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військов.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збір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 xml:space="preserve">Всього 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До видачі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01.2026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20954,00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3143,10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14667,80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20954,00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11734,24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71453,14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12861,57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3572,65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16434,22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55018,92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02.2026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23030,00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3454,50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16121,00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23030,00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5987,80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71623,30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12892,19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3581,17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16473,36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55149,9</w:t>
            </w:r>
            <w:bookmarkStart w:id="0" w:name="_GoBack"/>
            <w:bookmarkEnd w:id="0"/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4</w:t>
            </w:r>
          </w:p>
        </w:tc>
      </w:tr>
    </w:tbl>
    <w:p>
      <w:pPr>
        <w:spacing w:lineRule="auto" w:line="240" w:after="0" w:beforeAutospacing="0" w:afterAutospacing="0"/>
        <w:ind w:left="142"/>
        <w:jc w:val="both"/>
        <w:rPr>
          <w:rFonts w:ascii="Times New Roman" w:hAnsi="Times New Roman"/>
          <w:b w:val="1"/>
          <w:sz w:val="24"/>
          <w:szCs w:val="24"/>
          <w:lang w:eastAsia="uk-UA"/>
        </w:rPr>
      </w:pPr>
      <w:r>
        <w:rPr>
          <w:rFonts w:ascii="Times New Roman" w:hAnsi="Times New Roman"/>
          <w:b w:val="1"/>
          <w:sz w:val="24"/>
          <w:szCs w:val="24"/>
          <w:lang w:val="ru-RU" w:eastAsia="uk-UA"/>
        </w:rPr>
        <w:t>2</w:t>
      </w:r>
      <w:r>
        <w:rPr>
          <w:rFonts w:ascii="Times New Roman" w:hAnsi="Times New Roman"/>
          <w:b w:val="1"/>
          <w:sz w:val="24"/>
          <w:szCs w:val="24"/>
          <w:lang w:eastAsia="uk-UA"/>
        </w:rPr>
        <w:t>. Заробітна плата радника</w:t>
      </w:r>
      <w:r>
        <w:rPr>
          <w:rFonts w:ascii="Times New Roman" w:hAnsi="Times New Roman"/>
          <w:b w:val="1"/>
          <w:smallCaps w:val="0"/>
          <w:sz w:val="24"/>
          <w:szCs w:val="22"/>
          <w:cs w:val="0"/>
          <w:spacing w:val="0"/>
          <w:w w:val="100"/>
          <w:position w:val="0"/>
          <w:snapToGrid w:val="1"/>
          <w:lang w:eastAsia="uk-UA"/>
        </w:rPr>
        <w:t xml:space="preserve"> патронатної служби</w:t>
      </w:r>
      <w:r>
        <w:rPr>
          <w:rFonts w:ascii="Times New Roman" w:hAnsi="Times New Roman"/>
          <w:b w:val="1"/>
          <w:sz w:val="24"/>
          <w:szCs w:val="24"/>
          <w:lang w:eastAsia="uk-UA"/>
        </w:rPr>
        <w:t xml:space="preserve"> Міністра Максим</w:t>
      </w:r>
      <w:r>
        <w:rPr>
          <w:rFonts w:ascii="Times New Roman" w:hAnsi="Times New Roman"/>
          <w:b w:val="1"/>
          <w:sz w:val="24"/>
          <w:szCs w:val="24"/>
          <w:lang w:val="ru-RU" w:eastAsia="uk-UA"/>
        </w:rPr>
        <w:t>’</w:t>
      </w:r>
      <w:r>
        <w:rPr>
          <w:rFonts w:ascii="Times New Roman" w:hAnsi="Times New Roman"/>
          <w:b w:val="1"/>
          <w:sz w:val="24"/>
          <w:szCs w:val="24"/>
          <w:lang w:eastAsia="uk-UA"/>
        </w:rPr>
        <w:t>як О.Ю.:</w:t>
      </w:r>
    </w:p>
    <w:tbl>
      <w:tblPr>
        <w:tblW w:w="12504" w:type="dxa"/>
        <w:tblInd w:w="-176" w:type="dxa"/>
        <w:tblBorders>
          <w:top w:val="single" w:sz="4" w:space="0" w:shadow="0" w:frame="0" w:color="auto"/>
          <w:left w:val="single" w:sz="4" w:space="0" w:shadow="0" w:frame="0" w:color="auto"/>
          <w:bottom w:val="single" w:sz="4" w:space="0" w:shadow="0" w:frame="0" w:color="auto"/>
          <w:right w:val="single" w:sz="4" w:space="0" w:shadow="0" w:frame="0" w:color="auto"/>
          <w:insideH w:val="single" w:sz="4" w:space="0" w:shadow="0" w:frame="0" w:color="auto"/>
          <w:insideV w:val="single" w:sz="4" w:space="0" w:shadow="0" w:frame="0" w:color="auto"/>
        </w:tblBorders>
        <w:tblLayout w:type="fixed"/>
        <w:tblLook w:val="01E0"/>
      </w:tblPr>
      <w:tblGrid>
        <w:gridCol w:w="880"/>
        <w:gridCol w:w="1134"/>
        <w:gridCol w:w="1276"/>
        <w:gridCol w:w="1559"/>
        <w:gridCol w:w="992"/>
        <w:gridCol w:w="1418"/>
        <w:gridCol w:w="1134"/>
        <w:gridCol w:w="992"/>
        <w:gridCol w:w="992"/>
        <w:gridCol w:w="993"/>
        <w:gridCol w:w="1134"/>
      </w:tblGrid>
      <w:tr>
        <w:trPr>
          <w:trHeight w:hRule="atLeast" w:val="759"/>
        </w:trP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місяць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рік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Посад. оклад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інтенсивність праці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виконання особливо важливої роботи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Премія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1418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Лікарняний за рахунок роботодавця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Всього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нарахов.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tabs>
                <w:tab w:val="left" w:pos="750" w:leader="none"/>
              </w:tabs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 ПДФО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військов.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збір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 xml:space="preserve">Всього 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До видачі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01.2026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13804,77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13804,77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13804,77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8973,10</w:t>
            </w:r>
          </w:p>
        </w:tc>
        <w:tc>
          <w:tcPr>
            <w:tcW w:w="1418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5186,65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  <w:t>55574,06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10003,33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2778,70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12782,03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42792,03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02.2026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19635,00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19635,00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19635,00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6086,85</w:t>
            </w:r>
          </w:p>
        </w:tc>
        <w:tc>
          <w:tcPr>
            <w:tcW w:w="1418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  <w:t>64991,85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11698,53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3249,59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14948,12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50043,73</w:t>
            </w:r>
          </w:p>
        </w:tc>
      </w:tr>
    </w:tbl>
    <w:p>
      <w:pPr>
        <w:spacing w:lineRule="auto" w:line="240" w:after="0" w:beforeAutospacing="0" w:afterAutospacing="0"/>
        <w:ind w:left="142"/>
        <w:jc w:val="both"/>
        <w:rPr>
          <w:rFonts w:ascii="Times New Roman" w:hAnsi="Times New Roman"/>
          <w:b w:val="1"/>
          <w:sz w:val="24"/>
          <w:szCs w:val="24"/>
          <w:lang w:eastAsia="uk-UA"/>
        </w:rPr>
      </w:pPr>
      <w:r>
        <w:rPr>
          <w:rFonts w:ascii="Times New Roman" w:hAnsi="Times New Roman"/>
          <w:b w:val="1"/>
          <w:sz w:val="24"/>
          <w:szCs w:val="24"/>
          <w:lang w:val="ru-RU" w:eastAsia="uk-UA"/>
        </w:rPr>
        <w:t>3</w:t>
      </w:r>
      <w:r>
        <w:rPr>
          <w:rFonts w:ascii="Times New Roman" w:hAnsi="Times New Roman"/>
          <w:b w:val="1"/>
          <w:sz w:val="24"/>
          <w:szCs w:val="24"/>
          <w:lang w:eastAsia="uk-UA"/>
        </w:rPr>
        <w:t xml:space="preserve">. Заробітна плата радника </w:t>
      </w:r>
      <w:r>
        <w:rPr>
          <w:rFonts w:ascii="Times New Roman" w:hAnsi="Times New Roman"/>
          <w:b w:val="1"/>
          <w:smallCaps w:val="0"/>
          <w:sz w:val="24"/>
          <w:szCs w:val="22"/>
          <w:cs w:val="0"/>
          <w:spacing w:val="0"/>
          <w:w w:val="100"/>
          <w:position w:val="0"/>
          <w:snapToGrid w:val="1"/>
          <w:lang w:eastAsia="uk-UA"/>
        </w:rPr>
        <w:t xml:space="preserve">патронатної служби </w:t>
      </w:r>
      <w:r>
        <w:rPr>
          <w:rFonts w:ascii="Times New Roman" w:hAnsi="Times New Roman"/>
          <w:b w:val="1"/>
          <w:sz w:val="24"/>
          <w:szCs w:val="24"/>
          <w:lang w:eastAsia="uk-UA"/>
        </w:rPr>
        <w:t>Міністра Левченко Т.В.:</w:t>
      </w:r>
    </w:p>
    <w:tbl>
      <w:tblPr>
        <w:tblW w:w="12076" w:type="dxa"/>
        <w:tblInd w:w="-176" w:type="dxa"/>
        <w:tblBorders>
          <w:top w:val="single" w:sz="4" w:space="0" w:shadow="0" w:frame="0" w:color="auto"/>
          <w:left w:val="single" w:sz="4" w:space="0" w:shadow="0" w:frame="0" w:color="auto"/>
          <w:bottom w:val="single" w:sz="4" w:space="0" w:shadow="0" w:frame="0" w:color="auto"/>
          <w:right w:val="single" w:sz="4" w:space="0" w:shadow="0" w:frame="0" w:color="auto"/>
          <w:insideH w:val="single" w:sz="4" w:space="0" w:shadow="0" w:frame="0" w:color="auto"/>
          <w:insideV w:val="single" w:sz="4" w:space="0" w:shadow="0" w:frame="0" w:color="auto"/>
        </w:tblBorders>
        <w:tblLayout w:type="fixed"/>
        <w:tblLook w:val="01E0"/>
      </w:tblPr>
      <w:tblGrid>
        <w:gridCol w:w="880"/>
        <w:gridCol w:w="1134"/>
        <w:gridCol w:w="1134"/>
        <w:gridCol w:w="1276"/>
        <w:gridCol w:w="1559"/>
        <w:gridCol w:w="992"/>
        <w:gridCol w:w="1134"/>
        <w:gridCol w:w="993"/>
        <w:gridCol w:w="992"/>
        <w:gridCol w:w="991"/>
        <w:gridCol w:w="991"/>
      </w:tblGrid>
      <w:tr>
        <w:trPr>
          <w:trHeight w:hRule="atLeast" w:val="759"/>
        </w:trP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місяць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рік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Посад. оклад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Надбавка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за вислугу років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інтенсивність праці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виконання особливо важливої роботи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Премія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Всього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нарахов.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tabs>
                <w:tab w:val="left" w:pos="750" w:leader="none"/>
              </w:tabs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 ПДФО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військов.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збір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 xml:space="preserve">Всього 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До видачі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01.2026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9135,51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2283,88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9135,51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9135,51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5481,30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  <w:t>35171,71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6330,91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1758,59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8089,50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27082,21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02.2026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13398,75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3349,69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13398,75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13398,75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  <w:t>43545,94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7838,27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2177,30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10015,57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33530,37</w:t>
            </w:r>
          </w:p>
        </w:tc>
      </w:tr>
    </w:tbl>
    <w:p>
      <w:pPr>
        <w:spacing w:lineRule="auto" w:line="240" w:after="0" w:beforeAutospacing="0" w:afterAutospacing="0"/>
        <w:ind w:left="142"/>
        <w:jc w:val="both"/>
        <w:rPr>
          <w:rFonts w:ascii="Times New Roman" w:hAnsi="Times New Roman"/>
          <w:b w:val="1"/>
          <w:sz w:val="24"/>
          <w:szCs w:val="24"/>
          <w:lang w:eastAsia="uk-UA"/>
        </w:rPr>
      </w:pPr>
      <w:r>
        <w:rPr>
          <w:rFonts w:ascii="Times New Roman" w:hAnsi="Times New Roman"/>
          <w:b w:val="1"/>
          <w:sz w:val="24"/>
          <w:szCs w:val="24"/>
          <w:lang w:val="ru-RU" w:eastAsia="uk-UA"/>
        </w:rPr>
        <w:t>4</w:t>
      </w:r>
      <w:r>
        <w:rPr>
          <w:rFonts w:ascii="Times New Roman" w:hAnsi="Times New Roman"/>
          <w:b w:val="1"/>
          <w:sz w:val="24"/>
          <w:szCs w:val="24"/>
          <w:lang w:eastAsia="uk-UA"/>
        </w:rPr>
        <w:t xml:space="preserve">. Заробітна плата помічника </w:t>
      </w:r>
      <w:r>
        <w:rPr>
          <w:rFonts w:ascii="Times New Roman" w:hAnsi="Times New Roman"/>
          <w:b w:val="1"/>
          <w:smallCaps w:val="0"/>
          <w:sz w:val="24"/>
          <w:szCs w:val="22"/>
          <w:cs w:val="0"/>
          <w:spacing w:val="0"/>
          <w:w w:val="100"/>
          <w:position w:val="0"/>
          <w:snapToGrid w:val="1"/>
          <w:lang w:eastAsia="uk-UA"/>
        </w:rPr>
        <w:t xml:space="preserve">патронатної служби </w:t>
      </w:r>
      <w:r>
        <w:rPr>
          <w:rFonts w:ascii="Times New Roman" w:hAnsi="Times New Roman"/>
          <w:b w:val="1"/>
          <w:sz w:val="24"/>
          <w:szCs w:val="24"/>
          <w:lang w:eastAsia="uk-UA"/>
        </w:rPr>
        <w:t>Міністра Зятюк А.І.:</w:t>
      </w:r>
    </w:p>
    <w:tbl>
      <w:tblPr>
        <w:tblW w:w="12076" w:type="dxa"/>
        <w:tblInd w:w="-176" w:type="dxa"/>
        <w:tblBorders>
          <w:top w:val="single" w:sz="4" w:space="0" w:shadow="0" w:frame="0" w:color="auto"/>
          <w:left w:val="single" w:sz="4" w:space="0" w:shadow="0" w:frame="0" w:color="auto"/>
          <w:bottom w:val="single" w:sz="4" w:space="0" w:shadow="0" w:frame="0" w:color="auto"/>
          <w:right w:val="single" w:sz="4" w:space="0" w:shadow="0" w:frame="0" w:color="auto"/>
          <w:insideH w:val="single" w:sz="4" w:space="0" w:shadow="0" w:frame="0" w:color="auto"/>
          <w:insideV w:val="single" w:sz="4" w:space="0" w:shadow="0" w:frame="0" w:color="auto"/>
        </w:tblBorders>
        <w:tblLayout w:type="fixed"/>
        <w:tblLook w:val="01E0"/>
      </w:tblPr>
      <w:tblGrid>
        <w:gridCol w:w="880"/>
        <w:gridCol w:w="1134"/>
        <w:gridCol w:w="1134"/>
        <w:gridCol w:w="1276"/>
        <w:gridCol w:w="1559"/>
        <w:gridCol w:w="992"/>
        <w:gridCol w:w="1134"/>
        <w:gridCol w:w="993"/>
        <w:gridCol w:w="992"/>
        <w:gridCol w:w="991"/>
        <w:gridCol w:w="991"/>
      </w:tblGrid>
      <w:tr>
        <w:trPr>
          <w:trHeight w:hRule="atLeast" w:val="759"/>
        </w:trP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місяць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рік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Посад. оклад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Надбавка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за вислугу років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інтенсивність праці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виконання особливо важливої роботи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Премія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Всього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нарахов.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tabs>
                <w:tab w:val="left" w:pos="750" w:leader="none"/>
              </w:tabs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 ПДФО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військов.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збір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 xml:space="preserve">Всього 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До видачі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01.2026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13263,00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1326,30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13263,00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13263,00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23873,40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  <w:t>64988,70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11697,97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3249,44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14947,41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50041,29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02.2026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14577,00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1457,70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14577,00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14577,00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  <w:t>45188,70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8133,97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2259,44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10393,41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34795,29</w:t>
            </w:r>
          </w:p>
        </w:tc>
      </w:tr>
    </w:tbl>
    <w:p>
      <w:pPr>
        <w:spacing w:lineRule="auto" w:line="240" w:after="0" w:beforeAutospacing="0" w:afterAutospacing="0"/>
        <w:ind w:left="142"/>
        <w:jc w:val="both"/>
        <w:rPr>
          <w:rFonts w:ascii="Times New Roman" w:hAnsi="Times New Roman"/>
          <w:b w:val="1"/>
          <w:sz w:val="24"/>
          <w:szCs w:val="24"/>
          <w:lang w:eastAsia="uk-UA"/>
        </w:rPr>
      </w:pPr>
      <w:r>
        <w:rPr>
          <w:rFonts w:ascii="Times New Roman" w:hAnsi="Times New Roman"/>
          <w:b w:val="1"/>
          <w:sz w:val="24"/>
          <w:szCs w:val="24"/>
          <w:lang w:val="ru-RU" w:eastAsia="uk-UA"/>
        </w:rPr>
        <w:t>5</w:t>
      </w:r>
      <w:r>
        <w:rPr>
          <w:rFonts w:ascii="Times New Roman" w:hAnsi="Times New Roman"/>
          <w:b w:val="1"/>
          <w:sz w:val="24"/>
          <w:szCs w:val="24"/>
          <w:lang w:eastAsia="uk-UA"/>
        </w:rPr>
        <w:t xml:space="preserve">. Заробітна плата помічника </w:t>
      </w:r>
      <w:r>
        <w:rPr>
          <w:rFonts w:ascii="Times New Roman" w:hAnsi="Times New Roman"/>
          <w:b w:val="1"/>
          <w:smallCaps w:val="0"/>
          <w:sz w:val="24"/>
          <w:szCs w:val="22"/>
          <w:cs w:val="0"/>
          <w:spacing w:val="0"/>
          <w:w w:val="100"/>
          <w:position w:val="0"/>
          <w:snapToGrid w:val="1"/>
          <w:lang w:eastAsia="uk-UA"/>
        </w:rPr>
        <w:t>патронатної сл</w:t>
      </w:r>
      <w:r>
        <w:rPr>
          <w:rFonts w:ascii="Times New Roman" w:hAnsi="Times New Roman"/>
          <w:b w:val="1"/>
          <w:smallCaps w:val="0"/>
          <w:sz w:val="24"/>
          <w:szCs w:val="22"/>
          <w:cs w:val="0"/>
          <w:spacing w:val="0"/>
          <w:w w:val="100"/>
          <w:position w:val="0"/>
          <w:snapToGrid w:val="1"/>
          <w:lang w:eastAsia="uk-UA"/>
        </w:rPr>
        <w:t xml:space="preserve">ужби </w:t>
      </w:r>
      <w:r>
        <w:rPr>
          <w:rFonts w:ascii="Times New Roman" w:hAnsi="Times New Roman"/>
          <w:b w:val="1"/>
          <w:sz w:val="24"/>
          <w:szCs w:val="24"/>
          <w:lang w:eastAsia="uk-UA"/>
        </w:rPr>
        <w:t>Міністра Риженко Т.Г.:</w:t>
      </w:r>
    </w:p>
    <w:tbl>
      <w:tblPr>
        <w:tblW w:w="10942" w:type="dxa"/>
        <w:tblInd w:w="-176" w:type="dxa"/>
        <w:tblBorders>
          <w:top w:val="single" w:sz="4" w:space="0" w:shadow="0" w:frame="0" w:color="auto"/>
          <w:left w:val="single" w:sz="4" w:space="0" w:shadow="0" w:frame="0" w:color="auto"/>
          <w:bottom w:val="single" w:sz="4" w:space="0" w:shadow="0" w:frame="0" w:color="auto"/>
          <w:right w:val="single" w:sz="4" w:space="0" w:shadow="0" w:frame="0" w:color="auto"/>
          <w:insideH w:val="single" w:sz="4" w:space="0" w:shadow="0" w:frame="0" w:color="auto"/>
          <w:insideV w:val="single" w:sz="4" w:space="0" w:shadow="0" w:frame="0" w:color="auto"/>
        </w:tblBorders>
        <w:tblLayout w:type="fixed"/>
        <w:tblLook w:val="01E0"/>
      </w:tblPr>
      <w:tblGrid>
        <w:gridCol w:w="880"/>
        <w:gridCol w:w="1134"/>
        <w:gridCol w:w="1276"/>
        <w:gridCol w:w="1559"/>
        <w:gridCol w:w="992"/>
        <w:gridCol w:w="1134"/>
        <w:gridCol w:w="993"/>
        <w:gridCol w:w="992"/>
        <w:gridCol w:w="991"/>
        <w:gridCol w:w="991"/>
      </w:tblGrid>
      <w:tr>
        <w:trPr>
          <w:trHeight w:hRule="atLeast" w:val="759"/>
        </w:trP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місяць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рік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Посад. оклад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інтенсивність праці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виконання особливо важливої роботи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Премія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Всього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нарахов.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tabs>
                <w:tab w:val="left" w:pos="750" w:leader="none"/>
              </w:tabs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 ПДФО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військов.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збір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 xml:space="preserve">Всього 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До видачі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01.2026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02.2026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5830,80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5830,80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5830,80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5830,80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  <w:t>23323,20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4198,18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1166,16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5364,34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17958,86</w:t>
            </w:r>
          </w:p>
        </w:tc>
      </w:tr>
    </w:tbl>
    <w:p>
      <w:pPr>
        <w:spacing w:lineRule="auto" w:line="240" w:after="0" w:beforeAutospacing="0" w:afterAutospacing="0"/>
        <w:ind w:left="142"/>
        <w:jc w:val="both"/>
        <w:rPr>
          <w:rFonts w:ascii="Times New Roman" w:hAnsi="Times New Roman"/>
          <w:b w:val="1"/>
          <w:sz w:val="24"/>
          <w:szCs w:val="24"/>
          <w:lang w:eastAsia="uk-UA"/>
        </w:rPr>
      </w:pPr>
      <w:r>
        <w:rPr>
          <w:rFonts w:ascii="Times New Roman" w:hAnsi="Times New Roman"/>
          <w:b w:val="1"/>
          <w:sz w:val="24"/>
          <w:szCs w:val="24"/>
          <w:lang w:val="ru-RU" w:eastAsia="uk-UA"/>
        </w:rPr>
        <w:t>6</w:t>
      </w:r>
      <w:r>
        <w:rPr>
          <w:rFonts w:ascii="Times New Roman" w:hAnsi="Times New Roman"/>
          <w:b w:val="1"/>
          <w:sz w:val="24"/>
          <w:szCs w:val="24"/>
          <w:lang w:eastAsia="uk-UA"/>
        </w:rPr>
        <w:t xml:space="preserve">. Заробітна плата прес-секретаря </w:t>
      </w:r>
      <w:r>
        <w:rPr>
          <w:rFonts w:ascii="Times New Roman" w:hAnsi="Times New Roman"/>
          <w:b w:val="1"/>
          <w:smallCaps w:val="0"/>
          <w:sz w:val="24"/>
          <w:szCs w:val="22"/>
          <w:cs w:val="0"/>
          <w:spacing w:val="0"/>
          <w:w w:val="100"/>
          <w:position w:val="0"/>
          <w:snapToGrid w:val="1"/>
          <w:lang w:eastAsia="uk-UA"/>
        </w:rPr>
        <w:t>п</w:t>
      </w:r>
      <w:r>
        <w:rPr>
          <w:rFonts w:ascii="Times New Roman" w:hAnsi="Times New Roman"/>
          <w:b w:val="1"/>
          <w:sz w:val="24"/>
          <w:szCs w:val="24"/>
          <w:lang w:eastAsia="uk-UA"/>
        </w:rPr>
        <w:t xml:space="preserve">атронатної служби </w:t>
      </w:r>
      <w:r>
        <w:rPr>
          <w:rFonts w:ascii="Times New Roman" w:hAnsi="Times New Roman"/>
          <w:b w:val="1"/>
          <w:smallCaps w:val="0"/>
          <w:sz w:val="24"/>
          <w:szCs w:val="22"/>
          <w:cs w:val="0"/>
          <w:spacing w:val="0"/>
          <w:w w:val="100"/>
          <w:position w:val="0"/>
          <w:snapToGrid w:val="1"/>
          <w:lang w:eastAsia="uk-UA"/>
        </w:rPr>
        <w:t xml:space="preserve">Міністра </w:t>
      </w:r>
      <w:r>
        <w:rPr>
          <w:rFonts w:ascii="Times New Roman" w:hAnsi="Times New Roman"/>
          <w:b w:val="1"/>
          <w:sz w:val="24"/>
          <w:szCs w:val="24"/>
          <w:lang w:eastAsia="uk-UA"/>
        </w:rPr>
        <w:t>Лобарчук К.В.:</w:t>
      </w:r>
    </w:p>
    <w:tbl>
      <w:tblPr>
        <w:tblW w:w="10942" w:type="dxa"/>
        <w:tblInd w:w="-176" w:type="dxa"/>
        <w:tblBorders>
          <w:top w:val="single" w:sz="4" w:space="0" w:shadow="0" w:frame="0" w:color="auto"/>
          <w:left w:val="single" w:sz="4" w:space="0" w:shadow="0" w:frame="0" w:color="auto"/>
          <w:bottom w:val="single" w:sz="4" w:space="0" w:shadow="0" w:frame="0" w:color="auto"/>
          <w:right w:val="single" w:sz="4" w:space="0" w:shadow="0" w:frame="0" w:color="auto"/>
          <w:insideH w:val="single" w:sz="4" w:space="0" w:shadow="0" w:frame="0" w:color="auto"/>
          <w:insideV w:val="single" w:sz="4" w:space="0" w:shadow="0" w:frame="0" w:color="auto"/>
        </w:tblBorders>
        <w:tblLayout w:type="fixed"/>
        <w:tblLook w:val="01E0"/>
      </w:tblPr>
      <w:tblGrid>
        <w:gridCol w:w="880"/>
        <w:gridCol w:w="1134"/>
        <w:gridCol w:w="1276"/>
        <w:gridCol w:w="1559"/>
        <w:gridCol w:w="992"/>
        <w:gridCol w:w="1134"/>
        <w:gridCol w:w="993"/>
        <w:gridCol w:w="992"/>
        <w:gridCol w:w="991"/>
        <w:gridCol w:w="991"/>
      </w:tblGrid>
      <w:tr>
        <w:trPr>
          <w:trHeight w:hRule="atLeast" w:val="759"/>
        </w:trP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місяць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рік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  <w:hideMark/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Посад. оклад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інтенсивність праці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Надбавка за виконання особливо важливої роботи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Cs w:val="1"/>
                <w:sz w:val="18"/>
                <w:szCs w:val="18"/>
                <w:lang w:eastAsia="uk-UA"/>
              </w:rPr>
              <w:t>Премія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Всього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нарахов.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tabs>
                <w:tab w:val="left" w:pos="750" w:leader="none"/>
              </w:tabs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 ПДФО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військов.</w:t>
            </w:r>
          </w:p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збір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 xml:space="preserve">Всього 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утрим.</w:t>
            </w:r>
          </w:p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До видачі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01.2026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-</w:t>
            </w:r>
          </w:p>
        </w:tc>
      </w:tr>
      <w:tr>
        <w:tc>
          <w:tcPr>
            <w:tcW w:w="880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>02.2026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9284,10</w:t>
            </w:r>
          </w:p>
        </w:tc>
        <w:tc>
          <w:tcPr>
            <w:tcW w:w="1276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9284,10</w:t>
            </w:r>
          </w:p>
        </w:tc>
        <w:tc>
          <w:tcPr>
            <w:tcW w:w="1559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9284,10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5570,46</w:t>
            </w:r>
          </w:p>
        </w:tc>
        <w:tc>
          <w:tcPr>
            <w:tcW w:w="1134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bCs w:val="1"/>
                <w:sz w:val="20"/>
                <w:szCs w:val="20"/>
                <w:lang w:eastAsia="uk-UA"/>
              </w:rPr>
              <w:t>33422,76</w:t>
            </w:r>
          </w:p>
        </w:tc>
        <w:tc>
          <w:tcPr>
            <w:tcW w:w="993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eastAsia="uk-UA"/>
              </w:rPr>
              <w:t>6016,10</w:t>
            </w:r>
          </w:p>
        </w:tc>
        <w:tc>
          <w:tcPr>
            <w:tcW w:w="992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Cs w:val="1"/>
                <w:sz w:val="20"/>
                <w:szCs w:val="20"/>
                <w:lang w:eastAsia="uk-UA"/>
              </w:rPr>
              <w:t>1671,14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7687,24</w:t>
            </w:r>
          </w:p>
        </w:tc>
        <w:tc>
          <w:tcPr>
            <w:tcW w:w="991" w:type="dxa"/>
            <w:tcBorders>
              <w:top w:val="single" w:sz="4" w:space="0" w:shadow="0" w:frame="0"/>
              <w:left w:val="single" w:sz="4" w:space="0" w:shadow="0" w:frame="0"/>
              <w:bottom w:val="single" w:sz="4" w:space="0" w:shadow="0" w:frame="0"/>
              <w:right w:val="single" w:sz="4" w:space="0" w:shadow="0" w:frame="0"/>
            </w:tcBorders>
          </w:tcPr>
          <w:p>
            <w:pPr>
              <w:spacing w:lineRule="auto" w:line="240" w:after="0" w:beforeAutospacing="0" w:afterAutospacing="0"/>
              <w:jc w:val="both"/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b w:val="1"/>
                <w:sz w:val="20"/>
                <w:szCs w:val="20"/>
                <w:lang w:eastAsia="uk-UA"/>
              </w:rPr>
              <w:t>25735,52</w:t>
            </w:r>
          </w:p>
        </w:tc>
      </w:tr>
    </w:tbl>
    <w:p>
      <w:pPr>
        <w:spacing w:lineRule="auto" w:line="240" w:after="0" w:beforeAutospacing="0" w:afterAutospacing="0"/>
        <w:jc w:val="both"/>
        <w:rPr>
          <w:rFonts w:ascii="Times New Roman" w:hAnsi="Times New Roman"/>
          <w:b w:val="1"/>
          <w:sz w:val="24"/>
          <w:szCs w:val="24"/>
          <w:lang w:eastAsia="uk-UA"/>
        </w:rPr>
      </w:pPr>
    </w:p>
    <w:p>
      <w:pPr>
        <w:spacing w:lineRule="auto" w:line="240" w:after="0" w:beforeAutospacing="0" w:afterAutospacing="0"/>
        <w:jc w:val="both"/>
        <w:rPr>
          <w:rFonts w:ascii="Times New Roman" w:hAnsi="Times New Roman"/>
          <w:b w:val="1"/>
          <w:sz w:val="24"/>
          <w:szCs w:val="24"/>
          <w:lang w:eastAsia="uk-UA"/>
        </w:rPr>
      </w:pPr>
      <w:r>
        <w:rPr>
          <w:rFonts w:ascii="Times New Roman" w:hAnsi="Times New Roman"/>
          <w:b w:val="1"/>
          <w:sz w:val="24"/>
          <w:szCs w:val="24"/>
          <w:lang w:eastAsia="uk-UA"/>
        </w:rPr>
        <w:t xml:space="preserve">   </w:t>
      </w:r>
    </w:p>
    <w:sectPr>
      <w:type w:val="nextPage"/>
      <w:pgSz w:w="16838" w:h="11906" w:code="0" w:orient="landscape"/>
      <w:pgMar w:left="851" w:right="851" w:top="142" w:bottom="142" w:header="709" w:footer="709" w:gutter="0"/>
    </w:sectPr>
  </w:body>
</w:document>
</file>

<file path=word/numbering.xml><?xml version="1.0" encoding="utf-8"?>
<w:numbering xmlns:w="http://schemas.openxmlformats.org/wordprocessingml/2006/main">
  <w:abstractNum w:abstractNumId="0">
    <w:nsid w:val="0E3A7BA4"/>
    <w:multiLevelType w:val="hybridMultilevel"/>
    <w:lvl w:ilvl="0" w:tplc="0409000F">
      <w:start w:val="1"/>
      <w:numFmt w:val="decimal"/>
      <w:suff w:val="tab"/>
      <w:lvlText w:val="%1."/>
      <w:lvlJc w:val="left"/>
      <w:pPr>
        <w:ind w:hanging="360" w:left="720"/>
      </w:pPr>
      <w:rPr/>
    </w:lvl>
    <w:lvl w:ilvl="1" w:tplc="04090019">
      <w:start w:val="1"/>
      <w:numFmt w:val="lowerLetter"/>
      <w:suff w:val="tab"/>
      <w:lvlText w:val="%2."/>
      <w:lvlJc w:val="left"/>
      <w:pPr>
        <w:ind w:hanging="360" w:left="1440"/>
      </w:pPr>
      <w:rPr/>
    </w:lvl>
    <w:lvl w:ilvl="2" w:tplc="0409001B">
      <w:start w:val="1"/>
      <w:numFmt w:val="lowerRoman"/>
      <w:suff w:val="tab"/>
      <w:lvlText w:val="%3."/>
      <w:lvlJc w:val="right"/>
      <w:pPr>
        <w:ind w:hanging="180" w:left="2160"/>
      </w:pPr>
      <w:rPr/>
    </w:lvl>
    <w:lvl w:ilvl="3" w:tplc="0409000F">
      <w:start w:val="1"/>
      <w:numFmt w:val="decimal"/>
      <w:suff w:val="tab"/>
      <w:lvlText w:val="%4."/>
      <w:lvlJc w:val="left"/>
      <w:pPr>
        <w:ind w:hanging="360" w:left="2880"/>
      </w:pPr>
      <w:rPr/>
    </w:lvl>
    <w:lvl w:ilvl="4" w:tplc="04090019">
      <w:start w:val="1"/>
      <w:numFmt w:val="lowerLetter"/>
      <w:suff w:val="tab"/>
      <w:lvlText w:val="%5."/>
      <w:lvlJc w:val="left"/>
      <w:pPr>
        <w:ind w:hanging="360" w:left="3600"/>
      </w:pPr>
      <w:rPr/>
    </w:lvl>
    <w:lvl w:ilvl="5" w:tplc="0409001B">
      <w:start w:val="1"/>
      <w:numFmt w:val="lowerRoman"/>
      <w:suff w:val="tab"/>
      <w:lvlText w:val="%6."/>
      <w:lvlJc w:val="right"/>
      <w:pPr>
        <w:ind w:hanging="180" w:left="4320"/>
      </w:pPr>
      <w:rPr/>
    </w:lvl>
    <w:lvl w:ilvl="6" w:tplc="0409000F">
      <w:start w:val="1"/>
      <w:numFmt w:val="decimal"/>
      <w:suff w:val="tab"/>
      <w:lvlText w:val="%7."/>
      <w:lvlJc w:val="left"/>
      <w:pPr>
        <w:ind w:hanging="360" w:left="5040"/>
      </w:pPr>
      <w:rPr/>
    </w:lvl>
    <w:lvl w:ilvl="7" w:tplc="04090019">
      <w:start w:val="1"/>
      <w:numFmt w:val="lowerLetter"/>
      <w:suff w:val="tab"/>
      <w:lvlText w:val="%8."/>
      <w:lvlJc w:val="left"/>
      <w:pPr>
        <w:ind w:hanging="360" w:left="5760"/>
      </w:pPr>
      <w:rPr/>
    </w:lvl>
    <w:lvl w:ilvl="8" w:tplc="0409001B">
      <w:start w:val="1"/>
      <w:numFmt w:val="lowerRoman"/>
      <w:suff w:val="tab"/>
      <w:lvlText w:val="%9."/>
      <w:lvlJc w:val="right"/>
      <w:pPr>
        <w:ind w:hanging="180" w:left="6480"/>
      </w:pPr>
      <w:rPr/>
    </w:lvl>
  </w:abstractNum>
  <w:abstractNum w:abstractNumId="1">
    <w:nsid w:val="39083025"/>
    <w:multiLevelType w:val="hybridMultilevel"/>
    <w:lvl w:ilvl="0" w:tplc="04090001">
      <w:start w:val="6"/>
      <w:numFmt w:val="bullet"/>
      <w:suff w:val="tab"/>
      <w:lvlText w:val=""/>
      <w:lvlJc w:val="left"/>
      <w:pPr>
        <w:ind w:hanging="360" w:left="720"/>
      </w:pPr>
      <w:rPr>
        <w:rFonts w:ascii="Symbol" w:hAnsi="Symbol"/>
      </w:rPr>
    </w:lvl>
    <w:lvl w:ilvl="1" w:tplc="04090003">
      <w:start w:val="1"/>
      <w:numFmt w:val="bullet"/>
      <w:suff w:val="tab"/>
      <w:lvlText w:val="o"/>
      <w:lvlJc w:val="left"/>
      <w:pPr>
        <w:ind w:hanging="360" w:left="1440"/>
      </w:pPr>
      <w:rPr>
        <w:rFonts w:ascii="Courier New" w:hAnsi="Courier New"/>
      </w:rPr>
    </w:lvl>
    <w:lvl w:ilvl="2" w:tplc="04090005">
      <w:start w:val="1"/>
      <w:numFmt w:val="bullet"/>
      <w:suff w:val="tab"/>
      <w:lvlText w:val=""/>
      <w:lvlJc w:val="left"/>
      <w:pPr>
        <w:ind w:hanging="360" w:left="2160"/>
      </w:pPr>
      <w:rPr>
        <w:rFonts w:ascii="Wingdings" w:hAnsi="Wingdings"/>
      </w:rPr>
    </w:lvl>
    <w:lvl w:ilvl="3" w:tplc="04090001">
      <w:start w:val="1"/>
      <w:numFmt w:val="bullet"/>
      <w:suff w:val="tab"/>
      <w:lvlText w:val=""/>
      <w:lvlJc w:val="left"/>
      <w:pPr>
        <w:ind w:hanging="360" w:left="2880"/>
      </w:pPr>
      <w:rPr>
        <w:rFonts w:ascii="Symbol" w:hAnsi="Symbol"/>
      </w:rPr>
    </w:lvl>
    <w:lvl w:ilvl="4" w:tplc="04090003">
      <w:start w:val="1"/>
      <w:numFmt w:val="bullet"/>
      <w:suff w:val="tab"/>
      <w:lvlText w:val="o"/>
      <w:lvlJc w:val="left"/>
      <w:pPr>
        <w:ind w:hanging="360" w:left="3600"/>
      </w:pPr>
      <w:rPr>
        <w:rFonts w:ascii="Courier New" w:hAnsi="Courier New"/>
      </w:rPr>
    </w:lvl>
    <w:lvl w:ilvl="5" w:tplc="04090005">
      <w:start w:val="1"/>
      <w:numFmt w:val="bullet"/>
      <w:suff w:val="tab"/>
      <w:lvlText w:val=""/>
      <w:lvlJc w:val="left"/>
      <w:pPr>
        <w:ind w:hanging="360" w:left="4320"/>
      </w:pPr>
      <w:rPr>
        <w:rFonts w:ascii="Wingdings" w:hAnsi="Wingdings"/>
      </w:rPr>
    </w:lvl>
    <w:lvl w:ilvl="6" w:tplc="04090001">
      <w:start w:val="1"/>
      <w:numFmt w:val="bullet"/>
      <w:suff w:val="tab"/>
      <w:lvlText w:val=""/>
      <w:lvlJc w:val="left"/>
      <w:pPr>
        <w:ind w:hanging="360" w:left="5040"/>
      </w:pPr>
      <w:rPr>
        <w:rFonts w:ascii="Symbol" w:hAnsi="Symbol"/>
      </w:rPr>
    </w:lvl>
    <w:lvl w:ilvl="7" w:tplc="04090003">
      <w:start w:val="1"/>
      <w:numFmt w:val="bullet"/>
      <w:suff w:val="tab"/>
      <w:lvlText w:val="o"/>
      <w:lvlJc w:val="left"/>
      <w:pPr>
        <w:ind w:hanging="360" w:left="5760"/>
      </w:pPr>
      <w:rPr>
        <w:rFonts w:ascii="Courier New" w:hAnsi="Courier New"/>
      </w:rPr>
    </w:lvl>
    <w:lvl w:ilvl="8" w:tplc="04090005">
      <w:start w:val="1"/>
      <w:numFmt w:val="bullet"/>
      <w:suff w:val="tab"/>
      <w:lvlText w:val=""/>
      <w:lvlJc w:val="left"/>
      <w:pPr>
        <w:ind w:hanging="360" w:left="648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>
  <w:displayBackgroundShape w:val="0"/>
  <w:defaultTabStop w:val="708"/>
  <w:autoHyphenation w:val="0"/>
  <w:hyphenationZone w:val="425"/>
  <w:evenAndOddHeaders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>
  <w:docDefaults>
    <w:rPrDefault>
      <w:rPr>
        <w:rFonts w:ascii="Calibri" w:hAnsi="Calibri"/>
        <w:sz w:val="22"/>
        <w:szCs w:val="22"/>
        <w:lang w:val="uk-UA" w:bidi="ar-SA" w:eastAsia="en-US"/>
      </w:rPr>
    </w:rPrDefault>
    <w:pPrDefault>
      <w:pPr>
        <w:keepNext w:val="0"/>
        <w:keepLines w:val="0"/>
        <w:pageBreakBefore w:val="0"/>
        <w:widowControl w:val="1"/>
        <w:suppressLineNumbers w:val="0"/>
        <w:shd w:val="clear" w:fill="auto"/>
        <w:suppressAutoHyphens w:val="0"/>
        <w:spacing w:lineRule="auto" w:line="259" w:before="0" w:after="160" w:beforeAutospacing="0" w:afterAutospacing="0"/>
        <w:ind w:firstLine="0" w:left="0" w:right="0"/>
        <w:contextualSpacing w:val="0"/>
        <w:bidi w:val="0"/>
        <w:jc w:val="left"/>
        <w:outlineLvl w:val="9"/>
      </w:pPr>
    </w:pPrDefault>
  </w:docDefaults>
  <w:style w:type="paragraph" w:styleId="P0" w:default="1">
    <w:name w:val="Normal"/>
    <w:qFormat/>
    <w:pPr>
      <w:spacing w:lineRule="auto" w:line="256" w:beforeAutospacing="0" w:afterAutospacing="0"/>
    </w:pPr>
    <w:rPr/>
  </w:style>
  <w:style w:type="paragraph" w:styleId="P1">
    <w:name w:val="Balloon Text"/>
    <w:basedOn w:val="P0"/>
    <w:link w:val="C3"/>
    <w:semiHidden/>
    <w:pPr>
      <w:spacing w:lineRule="auto" w:line="240" w:after="0" w:beforeAutospacing="0" w:afterAutospacing="0"/>
    </w:pPr>
    <w:rPr>
      <w:rFonts w:ascii="Segoe UI" w:hAnsi="Segoe UI"/>
      <w:sz w:val="18"/>
      <w:szCs w:val="18"/>
    </w:rPr>
  </w:style>
  <w:style w:type="paragraph" w:styleId="P2">
    <w:name w:val="Body Text 2"/>
    <w:basedOn w:val="P0"/>
    <w:link w:val="C4"/>
    <w:pPr>
      <w:spacing w:lineRule="auto" w:line="240" w:after="0" w:beforeAutospacing="0" w:afterAutospacing="0"/>
    </w:pPr>
    <w:rPr>
      <w:rFonts w:ascii="Times New Roman" w:hAnsi="Times New Roman"/>
      <w:sz w:val="28"/>
      <w:szCs w:val="20"/>
      <w:lang w:eastAsia="uk-UA"/>
    </w:rPr>
  </w:style>
  <w:style w:type="paragraph" w:styleId="P3">
    <w:name w:val="List Paragraph"/>
    <w:basedOn w:val="P0"/>
    <w:qFormat/>
    <w:pPr>
      <w:ind w:left="720"/>
      <w:contextualSpacing w:val="1"/>
    </w:pPr>
    <w:rPr/>
  </w:style>
  <w:style w:type="character" w:styleId="C0" w:default="1">
    <w:name w:val="Default Paragraph Font"/>
    <w:semiHidden/>
    <w:rPr/>
  </w:style>
  <w:style w:type="character" w:styleId="C1">
    <w:name w:val="Line Number"/>
    <w:basedOn w:val="C0"/>
    <w:semiHidden/>
    <w:rPr/>
  </w:style>
  <w:style w:type="character" w:styleId="C2">
    <w:name w:val="Hyperlink"/>
    <w:rPr>
      <w:color w:val="0000FF"/>
      <w:u w:val="single"/>
    </w:rPr>
  </w:style>
  <w:style w:type="character" w:styleId="C3">
    <w:name w:val="Текст у виносці Знак"/>
    <w:basedOn w:val="C0"/>
    <w:link w:val="P1"/>
    <w:semiHidden/>
    <w:rPr>
      <w:rFonts w:ascii="Segoe UI" w:hAnsi="Segoe UI"/>
      <w:sz w:val="18"/>
      <w:szCs w:val="18"/>
    </w:rPr>
  </w:style>
  <w:style w:type="character" w:styleId="C4">
    <w:name w:val="Основний текст 2 Знак"/>
    <w:basedOn w:val="C0"/>
    <w:link w:val="P2"/>
    <w:rPr>
      <w:rFonts w:ascii="Times New Roman" w:hAnsi="Times New Roman"/>
      <w:sz w:val="28"/>
      <w:szCs w:val="20"/>
      <w:lang w:eastAsia="uk-UA"/>
    </w:rPr>
  </w:style>
  <w:style w:type="table" w:styleId="T0" w:default="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table" w:styleId="T1">
    <w:name w:val="Table Simple 1"/>
    <w:basedOn w:val="T0"/>
    <w:tblPr>
      <w:tblBorders>
        <w:top w:val="single" w:sz="4" w:space="0" w:shadow="0" w:frame="0" w:color="000000"/>
        <w:left w:val="single" w:sz="4" w:space="0" w:shadow="0" w:frame="0" w:color="000000"/>
        <w:bottom w:val="single" w:sz="4" w:space="0" w:shadow="0" w:frame="0" w:color="000000"/>
        <w:right w:val="single" w:sz="4" w:space="0" w:shadow="0" w:frame="0" w:color="000000"/>
        <w:insideH w:val="single" w:sz="4" w:space="0" w:shadow="0" w:frame="0" w:color="000000"/>
        <w:insideV w:val="single" w:sz="4" w:space="0" w:shadow="0" w:frame="0" w:color="000000"/>
      </w:tblBorders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numbering" w:styleId="N0">
    <w:name w:val="No List"/>
  </w:style>
</w:styles>
</file>

<file path=word/_rels/document.xml.rels>&#65279;<?xml version="1.0" encoding="utf-8"?><Relationships xmlns="http://schemas.openxmlformats.org/package/2006/relationships"><Relationship Id="RelStyle1" Type="http://schemas.openxmlformats.org/officeDocument/2006/relationships/styles" Target="styles.xml" /><Relationship Id="RelNum1" Type="http://schemas.openxmlformats.org/officeDocument/2006/relationships/numbering" Target="numbering.xml" /><Relationship Id="RelSettings1" Type="http://schemas.openxmlformats.org/officeDocument/2006/relationships/settings" Target="settings.xml" /><Relationship Id="RelTheme1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mpd="sng" algn="ctr">
          <a:solidFill>
            <a:schemeClr val="phClr"/>
          </a:solidFill>
          <a:prstDash val="solid"/>
          <a:miter lim="800000"/>
        </a:ln>
        <a:ln w="12700" cmpd="sng" algn="ctr">
          <a:solidFill>
            <a:schemeClr val="phClr"/>
          </a:solidFill>
          <a:prstDash val="solid"/>
          <a:miter lim="800000"/>
        </a:ln>
        <a:ln w="19050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</a:theme>
</file>

<file path=docProps/app.xml><?xml version="1.0" encoding="utf-8"?>
<Properties xmlns="http://schemas.openxmlformats.org/officeDocument/2006/extended-properties">
  <Application>DevExpress Office File API/24.2.6.0</Application>
  <AppVersion>24.2</AppVersion>
  <Company>diakov.net</Company>
  <Template>Normal.dotm</Template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Kovtun</dc:creator>
  <dcterms:created xsi:type="dcterms:W3CDTF">2026-03-23T15:08:00Z</dcterms:created>
  <cp:lastModifiedBy>askod</cp:lastModifiedBy>
  <cp:lastPrinted>2026-03-24T09:23:00Z</cp:lastPrinted>
  <dcterms:modified xsi:type="dcterms:W3CDTF">2026-03-25T10:19:40Z</dcterms:modified>
  <cp:revision>19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2023-03-03T11:05:16Z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38304644-b488-4ce6-abd4-73662e443b1c</vt:lpwstr>
  </property>
  <property fmtid="{D5CDD505-2E9C-101B-9397-08002B2CF9AE}" pid="7" name="MSIP_Label_defa4170-0d19-0005-0004-bc88714345d2_ActionId">
    <vt:lpwstr>32cc3e3b-7fe5-47d6-b225-21c650552ab7</vt:lpwstr>
  </property>
  <property fmtid="{D5CDD505-2E9C-101B-9397-08002B2CF9AE}" pid="8" name="MSIP_Label_defa4170-0d19-0005-0004-bc88714345d2_ContentBits">
    <vt:lpwstr>0</vt:lpwstr>
  </property>
</Properties>
</file>